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8ECE" w14:textId="4C508DB0" w:rsidR="003E2D38" w:rsidRPr="00E501C2" w:rsidRDefault="003E2D38" w:rsidP="00BC3A42">
      <w:pPr>
        <w:jc w:val="center"/>
        <w:rPr>
          <w:rFonts w:ascii="Century Gothic" w:hAnsi="Century Gothic"/>
          <w:b/>
          <w:bCs/>
          <w:sz w:val="32"/>
          <w:szCs w:val="36"/>
          <w:lang w:val="en-GB"/>
        </w:rPr>
      </w:pPr>
      <w:r w:rsidRPr="00E501C2">
        <w:rPr>
          <w:rFonts w:ascii="Century Gothic" w:hAnsi="Century Gothic"/>
          <w:b/>
          <w:bCs/>
          <w:sz w:val="32"/>
          <w:szCs w:val="36"/>
          <w:lang w:val="en-GB"/>
        </w:rPr>
        <w:t>Lightwave Community CIO (“Lightwave”)</w:t>
      </w:r>
    </w:p>
    <w:p w14:paraId="5FB59CA3" w14:textId="1030AF5A" w:rsidR="00F0692C" w:rsidRPr="00E501C2" w:rsidRDefault="00F37197" w:rsidP="00BC3A42">
      <w:pPr>
        <w:jc w:val="center"/>
        <w:rPr>
          <w:rFonts w:ascii="Century Gothic" w:hAnsi="Century Gothic"/>
          <w:b/>
          <w:bCs/>
          <w:sz w:val="28"/>
          <w:szCs w:val="32"/>
          <w:lang w:val="en-GB"/>
        </w:rPr>
      </w:pPr>
      <w:r>
        <w:rPr>
          <w:rFonts w:ascii="Century Gothic" w:hAnsi="Century Gothic"/>
          <w:b/>
          <w:bCs/>
          <w:sz w:val="28"/>
          <w:szCs w:val="32"/>
          <w:lang w:val="en-GB"/>
        </w:rPr>
        <w:t>Overview of the Lightwave Community Council</w:t>
      </w:r>
    </w:p>
    <w:bookmarkStart w:id="1" w:name="_Toc97021473"/>
    <w:p w14:paraId="05C5954D" w14:textId="4FE7AB1F" w:rsidR="00F56594" w:rsidRPr="00E501C2" w:rsidRDefault="00F56594" w:rsidP="00F56594">
      <w:pPr>
        <w:pStyle w:val="Heading1"/>
        <w:rPr>
          <w:lang w:val="en-GB"/>
        </w:rPr>
      </w:pPr>
      <w:r w:rsidRPr="00E501C2">
        <w:rPr>
          <w:lang w:val="en-GB"/>
        </w:rPr>
        <w:fldChar w:fldCharType="begin"/>
      </w:r>
      <w:r w:rsidRPr="00E501C2">
        <w:rPr>
          <w:lang w:val="en-GB"/>
        </w:rPr>
        <w:instrText xml:space="preserve">seq level1 \h \r0 </w:instrText>
      </w:r>
      <w:r w:rsidRPr="00E501C2">
        <w:rPr>
          <w:lang w:val="en-GB"/>
        </w:rPr>
        <w:fldChar w:fldCharType="end"/>
      </w:r>
      <w:bookmarkEnd w:id="1"/>
      <w:r w:rsidRPr="00E501C2">
        <w:rPr>
          <w:spacing w:val="-3"/>
          <w:lang w:val="en-GB"/>
        </w:rPr>
        <w:t>Introduction</w:t>
      </w:r>
    </w:p>
    <w:p w14:paraId="7049785F" w14:textId="2FDF2632" w:rsidR="00EB4D92" w:rsidRPr="00EB4D92" w:rsidRDefault="00EB4D92" w:rsidP="00EB4D92">
      <w:pPr>
        <w:rPr>
          <w:lang w:val="en-GB"/>
        </w:rPr>
      </w:pPr>
      <w:r>
        <w:rPr>
          <w:lang w:val="en-GB"/>
        </w:rPr>
        <w:t>T</w:t>
      </w:r>
      <w:r w:rsidRPr="00EB4D92">
        <w:rPr>
          <w:lang w:val="en-GB"/>
        </w:rPr>
        <w:t xml:space="preserve">he </w:t>
      </w:r>
      <w:r>
        <w:rPr>
          <w:lang w:val="en-GB"/>
        </w:rPr>
        <w:t xml:space="preserve">charities </w:t>
      </w:r>
      <w:r w:rsidRPr="00EB4D92">
        <w:rPr>
          <w:lang w:val="en-GB"/>
        </w:rPr>
        <w:t xml:space="preserve">commission expects trustees to decide, publish, </w:t>
      </w:r>
      <w:proofErr w:type="gramStart"/>
      <w:r w:rsidRPr="00EB4D92">
        <w:rPr>
          <w:lang w:val="en-GB"/>
        </w:rPr>
        <w:t>implement</w:t>
      </w:r>
      <w:proofErr w:type="gramEnd"/>
      <w:r w:rsidRPr="00EB4D92">
        <w:rPr>
          <w:lang w:val="en-GB"/>
        </w:rPr>
        <w:t xml:space="preserve"> and monitor their charity’s reserves policy so that they can comply with their legal duties to:</w:t>
      </w:r>
    </w:p>
    <w:p w14:paraId="6A87ACE7" w14:textId="77777777" w:rsidR="00EB4D92" w:rsidRPr="00EB4D92" w:rsidRDefault="00EB4D92" w:rsidP="00EB4D92">
      <w:pPr>
        <w:pStyle w:val="ListParagraph"/>
        <w:numPr>
          <w:ilvl w:val="0"/>
          <w:numId w:val="46"/>
        </w:numPr>
        <w:rPr>
          <w:lang w:val="en-GB"/>
        </w:rPr>
      </w:pPr>
      <w:r w:rsidRPr="00EB4D92">
        <w:rPr>
          <w:lang w:val="en-GB"/>
        </w:rPr>
        <w:t>act in the interests of their charity and its beneficiaries</w:t>
      </w:r>
    </w:p>
    <w:p w14:paraId="72010B82" w14:textId="77777777" w:rsidR="00EB4D92" w:rsidRPr="00EB4D92" w:rsidRDefault="00EB4D92" w:rsidP="00EB4D92">
      <w:pPr>
        <w:pStyle w:val="ListParagraph"/>
        <w:numPr>
          <w:ilvl w:val="0"/>
          <w:numId w:val="46"/>
        </w:numPr>
        <w:rPr>
          <w:lang w:val="en-GB"/>
        </w:rPr>
      </w:pPr>
      <w:r w:rsidRPr="00EB4D92">
        <w:rPr>
          <w:lang w:val="en-GB"/>
        </w:rPr>
        <w:t>protect and safeguard the assets of their charity</w:t>
      </w:r>
    </w:p>
    <w:p w14:paraId="2D236227" w14:textId="77777777" w:rsidR="00EB4D92" w:rsidRPr="00EB4D92" w:rsidRDefault="00EB4D92" w:rsidP="00EB4D92">
      <w:pPr>
        <w:pStyle w:val="ListParagraph"/>
        <w:numPr>
          <w:ilvl w:val="0"/>
          <w:numId w:val="46"/>
        </w:numPr>
        <w:rPr>
          <w:lang w:val="en-GB"/>
        </w:rPr>
      </w:pPr>
      <w:r w:rsidRPr="00EB4D92">
        <w:rPr>
          <w:lang w:val="en-GB"/>
        </w:rPr>
        <w:t>act with reasonable care and skill</w:t>
      </w:r>
    </w:p>
    <w:p w14:paraId="4179499C" w14:textId="77777777" w:rsidR="00EB4D92" w:rsidRPr="00EB4D92" w:rsidRDefault="00EB4D92" w:rsidP="00EB4D92">
      <w:pPr>
        <w:pStyle w:val="ListParagraph"/>
        <w:numPr>
          <w:ilvl w:val="0"/>
          <w:numId w:val="46"/>
        </w:numPr>
        <w:rPr>
          <w:lang w:val="en-GB"/>
        </w:rPr>
      </w:pPr>
      <w:r w:rsidRPr="00EB4D92">
        <w:rPr>
          <w:lang w:val="en-GB"/>
        </w:rPr>
        <w:t>ensure their charity is accountable</w:t>
      </w:r>
    </w:p>
    <w:p w14:paraId="6509BE89" w14:textId="77777777" w:rsidR="00EB4D92" w:rsidRPr="00EB4D92" w:rsidRDefault="00EB4D92" w:rsidP="00EB4D92">
      <w:pPr>
        <w:rPr>
          <w:lang w:val="en-GB"/>
        </w:rPr>
      </w:pPr>
      <w:r w:rsidRPr="00EB4D92">
        <w:rPr>
          <w:lang w:val="en-GB"/>
        </w:rPr>
        <w:t>In practice, this means that trustees should:</w:t>
      </w:r>
    </w:p>
    <w:p w14:paraId="35094127" w14:textId="77777777" w:rsidR="00EB4D92" w:rsidRPr="00EB4D92" w:rsidRDefault="00EB4D92" w:rsidP="00EB4D92">
      <w:pPr>
        <w:pStyle w:val="ListParagraph"/>
        <w:numPr>
          <w:ilvl w:val="0"/>
          <w:numId w:val="48"/>
        </w:numPr>
        <w:ind w:left="350"/>
        <w:rPr>
          <w:lang w:val="en-GB"/>
        </w:rPr>
      </w:pPr>
      <w:r w:rsidRPr="00EB4D92">
        <w:rPr>
          <w:lang w:val="en-GB"/>
        </w:rPr>
        <w:t>develop a reserves policy that:</w:t>
      </w:r>
    </w:p>
    <w:p w14:paraId="2D0C6DDA" w14:textId="77777777" w:rsidR="00EB4D92" w:rsidRPr="00EB4D92" w:rsidRDefault="00EB4D92" w:rsidP="00EB4D92">
      <w:pPr>
        <w:pStyle w:val="ListParagraph"/>
        <w:numPr>
          <w:ilvl w:val="0"/>
          <w:numId w:val="47"/>
        </w:numPr>
        <w:rPr>
          <w:lang w:val="en-GB"/>
        </w:rPr>
      </w:pPr>
      <w:r w:rsidRPr="00EB4D92">
        <w:rPr>
          <w:lang w:val="en-GB"/>
        </w:rPr>
        <w:t>fully justifies and clearly explains keeping or not keeping reserves</w:t>
      </w:r>
    </w:p>
    <w:p w14:paraId="50DF0F7F" w14:textId="77777777" w:rsidR="00EB4D92" w:rsidRPr="00EB4D92" w:rsidRDefault="00EB4D92" w:rsidP="00EB4D92">
      <w:pPr>
        <w:pStyle w:val="ListParagraph"/>
        <w:numPr>
          <w:ilvl w:val="0"/>
          <w:numId w:val="47"/>
        </w:numPr>
        <w:rPr>
          <w:lang w:val="en-GB"/>
        </w:rPr>
      </w:pPr>
      <w:r w:rsidRPr="00EB4D92">
        <w:rPr>
          <w:lang w:val="en-GB"/>
        </w:rPr>
        <w:t>identifies and plans for the maintenance of essential services for beneficiaries</w:t>
      </w:r>
    </w:p>
    <w:p w14:paraId="18626A09" w14:textId="77777777" w:rsidR="00EB4D92" w:rsidRPr="00EB4D92" w:rsidRDefault="00EB4D92" w:rsidP="00EB4D92">
      <w:pPr>
        <w:pStyle w:val="ListParagraph"/>
        <w:numPr>
          <w:ilvl w:val="0"/>
          <w:numId w:val="47"/>
        </w:numPr>
        <w:rPr>
          <w:lang w:val="en-GB"/>
        </w:rPr>
      </w:pPr>
      <w:r w:rsidRPr="00EB4D92">
        <w:rPr>
          <w:lang w:val="en-GB"/>
        </w:rPr>
        <w:t xml:space="preserve">reflects the risks of unplanned closure associated with the charity’s business model, spending commitments, potential </w:t>
      </w:r>
      <w:proofErr w:type="gramStart"/>
      <w:r w:rsidRPr="00EB4D92">
        <w:rPr>
          <w:lang w:val="en-GB"/>
        </w:rPr>
        <w:t>liabilities</w:t>
      </w:r>
      <w:proofErr w:type="gramEnd"/>
      <w:r w:rsidRPr="00EB4D92">
        <w:rPr>
          <w:lang w:val="en-GB"/>
        </w:rPr>
        <w:t xml:space="preserve"> and financial forecasts</w:t>
      </w:r>
    </w:p>
    <w:p w14:paraId="128A8828" w14:textId="77777777" w:rsidR="00EB4D92" w:rsidRPr="00EB4D92" w:rsidRDefault="00EB4D92" w:rsidP="00EB4D92">
      <w:pPr>
        <w:pStyle w:val="ListParagraph"/>
        <w:numPr>
          <w:ilvl w:val="0"/>
          <w:numId w:val="47"/>
        </w:numPr>
        <w:rPr>
          <w:lang w:val="en-GB"/>
        </w:rPr>
      </w:pPr>
      <w:r w:rsidRPr="00EB4D92">
        <w:rPr>
          <w:lang w:val="en-GB"/>
        </w:rPr>
        <w:t>helps to address the risks of unplanned closure on their beneficiaries (in particular, vulnerable beneficiaries), staff and volunteers</w:t>
      </w:r>
    </w:p>
    <w:p w14:paraId="18C3DFAF" w14:textId="77777777" w:rsidR="00EB4D92" w:rsidRDefault="00EB4D92" w:rsidP="00EB4D92">
      <w:pPr>
        <w:pStyle w:val="ListParagraph"/>
        <w:ind w:left="1080"/>
        <w:rPr>
          <w:lang w:val="en-GB"/>
        </w:rPr>
      </w:pPr>
    </w:p>
    <w:p w14:paraId="3740AE3C" w14:textId="5D2B6D7B" w:rsidR="00EB4D92" w:rsidRDefault="00EB4D92" w:rsidP="00AA2C7D">
      <w:pPr>
        <w:pStyle w:val="ListParagraph"/>
        <w:numPr>
          <w:ilvl w:val="0"/>
          <w:numId w:val="48"/>
        </w:numPr>
        <w:ind w:left="350"/>
        <w:rPr>
          <w:lang w:val="en-GB"/>
        </w:rPr>
      </w:pPr>
      <w:r w:rsidRPr="00EB4D92">
        <w:rPr>
          <w:lang w:val="en-GB"/>
        </w:rPr>
        <w:t xml:space="preserve">publish the reserves policy </w:t>
      </w:r>
      <w:r w:rsidR="00534231">
        <w:rPr>
          <w:lang w:val="en-GB"/>
        </w:rPr>
        <w:t>an</w:t>
      </w:r>
      <w:r w:rsidRPr="00EB4D92">
        <w:rPr>
          <w:lang w:val="en-GB"/>
        </w:rPr>
        <w:t>d ensure it is tailored to the charity’s circumstances. It should explain to funders, beneficiaries, the public and the commission exactly what reserves are kept (or not kept) for and when they are to be used</w:t>
      </w:r>
    </w:p>
    <w:p w14:paraId="74A5DA7F" w14:textId="77777777" w:rsidR="00EB4D92" w:rsidRDefault="00EB4D92" w:rsidP="00EB4D92">
      <w:pPr>
        <w:pStyle w:val="ListParagraph"/>
        <w:numPr>
          <w:ilvl w:val="0"/>
          <w:numId w:val="48"/>
        </w:numPr>
        <w:ind w:left="350"/>
        <w:rPr>
          <w:lang w:val="en-GB"/>
        </w:rPr>
      </w:pPr>
      <w:r w:rsidRPr="00EB4D92">
        <w:rPr>
          <w:lang w:val="en-GB"/>
        </w:rPr>
        <w:t>make sure that their reserves policy is put in place and operated</w:t>
      </w:r>
    </w:p>
    <w:p w14:paraId="53B9198A" w14:textId="0C5FBA43" w:rsidR="00F56594" w:rsidRDefault="00EB4D92" w:rsidP="00EB4D92">
      <w:pPr>
        <w:pStyle w:val="ListParagraph"/>
        <w:numPr>
          <w:ilvl w:val="0"/>
          <w:numId w:val="48"/>
        </w:numPr>
        <w:ind w:left="350"/>
        <w:rPr>
          <w:lang w:val="en-GB"/>
        </w:rPr>
      </w:pPr>
      <w:r w:rsidRPr="00EB4D92">
        <w:rPr>
          <w:lang w:val="en-GB"/>
        </w:rPr>
        <w:t>regularly monitor and review the effectiveness of the policy in the light of the changing funding and financial climate and other risks</w:t>
      </w:r>
      <w:r w:rsidR="00F56594" w:rsidRPr="00EB4D92">
        <w:rPr>
          <w:lang w:val="en-GB"/>
        </w:rPr>
        <w:t>.</w:t>
      </w:r>
    </w:p>
    <w:p w14:paraId="4F796372" w14:textId="738E46B6" w:rsidR="00EB4D92" w:rsidRDefault="00EB4D92" w:rsidP="00EB4D92">
      <w:pPr>
        <w:pStyle w:val="Heading2"/>
        <w:rPr>
          <w:lang w:val="en-GB"/>
        </w:rPr>
      </w:pPr>
      <w:r>
        <w:rPr>
          <w:lang w:val="en-GB"/>
        </w:rPr>
        <w:t>Restricted and Unrestricted Funds</w:t>
      </w:r>
    </w:p>
    <w:p w14:paraId="343B9A8C" w14:textId="6914EBF6" w:rsidR="00EB4D92" w:rsidRDefault="00EB4D92" w:rsidP="00EB4D92">
      <w:pPr>
        <w:rPr>
          <w:lang w:val="en-GB"/>
        </w:rPr>
      </w:pPr>
      <w:r w:rsidRPr="00EB4D92">
        <w:rPr>
          <w:lang w:val="en-GB"/>
        </w:rPr>
        <w:t>Reserves are that part of a charity’s unrestricted funds that is freely available to spend on any of the charity’s purposes.</w:t>
      </w:r>
    </w:p>
    <w:p w14:paraId="454E7F36" w14:textId="26B58336" w:rsidR="00EB4D92" w:rsidRDefault="00EB4D92" w:rsidP="00EB4D92">
      <w:pPr>
        <w:rPr>
          <w:lang w:val="en-GB"/>
        </w:rPr>
      </w:pPr>
      <w:r w:rsidRPr="00EB4D92">
        <w:rPr>
          <w:lang w:val="en-GB"/>
        </w:rPr>
        <w:t>Restricted funds fall outside the definition of reserves, but the nature and amount of such funds may impact on a charity’s reserves policy.</w:t>
      </w:r>
      <w:r>
        <w:rPr>
          <w:lang w:val="en-GB"/>
        </w:rPr>
        <w:t xml:space="preserve"> </w:t>
      </w:r>
    </w:p>
    <w:p w14:paraId="1C777966" w14:textId="4E917D8C" w:rsidR="00EB4D92" w:rsidRDefault="00EB4D92" w:rsidP="00EB4D92">
      <w:pPr>
        <w:rPr>
          <w:lang w:val="en-GB"/>
        </w:rPr>
      </w:pPr>
      <w:r>
        <w:rPr>
          <w:lang w:val="en-GB"/>
        </w:rPr>
        <w:t>Because of the structure of the Lightwave CIO the vast majority of funds are held in rest</w:t>
      </w:r>
      <w:r w:rsidR="003F6166">
        <w:rPr>
          <w:lang w:val="en-GB"/>
        </w:rPr>
        <w:t xml:space="preserve">ricted </w:t>
      </w:r>
      <w:r>
        <w:rPr>
          <w:lang w:val="en-GB"/>
        </w:rPr>
        <w:t>funds</w:t>
      </w:r>
      <w:r w:rsidR="002455A9">
        <w:rPr>
          <w:lang w:val="en-GB"/>
        </w:rPr>
        <w:t xml:space="preserve"> (</w:t>
      </w:r>
      <w:proofErr w:type="gramStart"/>
      <w:r w:rsidR="002455A9">
        <w:rPr>
          <w:lang w:val="en-GB"/>
        </w:rPr>
        <w:t>i.e.</w:t>
      </w:r>
      <w:proofErr w:type="gramEnd"/>
      <w:r w:rsidR="002455A9">
        <w:rPr>
          <w:lang w:val="en-GB"/>
        </w:rPr>
        <w:t xml:space="preserve"> restricted to the activities of a particular Lightwave Hub or Group). Within a Hub or Group funds may or may not be further restricted, shown in our accounts by some Hubs having </w:t>
      </w:r>
      <w:proofErr w:type="gramStart"/>
      <w:r w:rsidR="002455A9">
        <w:rPr>
          <w:lang w:val="en-GB"/>
        </w:rPr>
        <w:t>a number of</w:t>
      </w:r>
      <w:proofErr w:type="gramEnd"/>
      <w:r w:rsidR="002455A9">
        <w:rPr>
          <w:lang w:val="en-GB"/>
        </w:rPr>
        <w:t xml:space="preserve"> different restricted funds. </w:t>
      </w:r>
    </w:p>
    <w:p w14:paraId="64BD1E41" w14:textId="42740520" w:rsidR="002455A9" w:rsidRDefault="002455A9" w:rsidP="00EB4D92">
      <w:pPr>
        <w:rPr>
          <w:lang w:val="en-GB"/>
        </w:rPr>
      </w:pPr>
      <w:r>
        <w:rPr>
          <w:lang w:val="en-GB"/>
        </w:rPr>
        <w:t xml:space="preserve">Our reserves policy therefore looks broadly at each Hub and Group and its current operation and uses this to develop a reserves </w:t>
      </w:r>
      <w:r w:rsidR="00534231">
        <w:rPr>
          <w:lang w:val="en-GB"/>
        </w:rPr>
        <w:t>policy, which</w:t>
      </w:r>
      <w:r>
        <w:rPr>
          <w:lang w:val="en-GB"/>
        </w:rPr>
        <w:t xml:space="preserve"> encompasses both restricted and unrestricted funds. </w:t>
      </w:r>
    </w:p>
    <w:p w14:paraId="50FE2BA6" w14:textId="0026C1DB" w:rsidR="002455A9" w:rsidRDefault="002455A9" w:rsidP="002455A9">
      <w:pPr>
        <w:pStyle w:val="Heading1"/>
        <w:rPr>
          <w:lang w:val="en-GB"/>
        </w:rPr>
      </w:pPr>
      <w:r>
        <w:rPr>
          <w:lang w:val="en-GB"/>
        </w:rPr>
        <w:t>Principles</w:t>
      </w:r>
    </w:p>
    <w:p w14:paraId="0DD5E17A" w14:textId="6F896E6E" w:rsidR="002455A9" w:rsidRDefault="002455A9" w:rsidP="002455A9">
      <w:pPr>
        <w:shd w:val="clear" w:color="auto" w:fill="FFFFFF"/>
        <w:spacing w:before="0" w:after="0"/>
        <w:textAlignment w:val="baseline"/>
        <w:rPr>
          <w:lang w:val="en-GB"/>
        </w:rPr>
      </w:pPr>
      <w:r w:rsidRPr="002455A9">
        <w:rPr>
          <w:lang w:val="en-GB"/>
        </w:rPr>
        <w:t>Money should only be kept in reserve for specific reasons – whilst the Bible clearly indicates that we should not hoard it is also clear that sensible planning for know</w:t>
      </w:r>
      <w:r>
        <w:rPr>
          <w:lang w:val="en-GB"/>
        </w:rPr>
        <w:t>n</w:t>
      </w:r>
      <w:r w:rsidRPr="002455A9">
        <w:rPr>
          <w:lang w:val="en-GB"/>
        </w:rPr>
        <w:t xml:space="preserve"> events and responsibly for others (including employees) is important.</w:t>
      </w:r>
    </w:p>
    <w:p w14:paraId="065E69ED" w14:textId="77777777" w:rsidR="001601D4" w:rsidRDefault="001601D4" w:rsidP="002455A9">
      <w:pPr>
        <w:shd w:val="clear" w:color="auto" w:fill="FFFFFF"/>
        <w:spacing w:before="0" w:after="0"/>
        <w:textAlignment w:val="baseline"/>
        <w:rPr>
          <w:lang w:val="en-GB"/>
        </w:rPr>
      </w:pPr>
    </w:p>
    <w:p w14:paraId="2FFB72FB" w14:textId="4DD40D84" w:rsidR="002455A9" w:rsidRDefault="002455A9" w:rsidP="002455A9">
      <w:pPr>
        <w:shd w:val="clear" w:color="auto" w:fill="FFFFFF"/>
        <w:spacing w:before="0" w:after="0"/>
        <w:textAlignment w:val="baseline"/>
        <w:rPr>
          <w:lang w:val="en-GB"/>
        </w:rPr>
      </w:pPr>
      <w:r>
        <w:rPr>
          <w:lang w:val="en-GB"/>
        </w:rPr>
        <w:t>Our reserves should cover:</w:t>
      </w:r>
    </w:p>
    <w:p w14:paraId="5B176009" w14:textId="2ACC265E" w:rsidR="002455A9" w:rsidRDefault="002455A9" w:rsidP="002455A9">
      <w:pPr>
        <w:shd w:val="clear" w:color="auto" w:fill="FFFFFF"/>
        <w:spacing w:before="0" w:after="0"/>
        <w:textAlignment w:val="baseline"/>
        <w:rPr>
          <w:lang w:val="en-GB"/>
        </w:rPr>
      </w:pPr>
    </w:p>
    <w:p w14:paraId="74E8A99B" w14:textId="37406F5A" w:rsidR="002455A9" w:rsidRPr="00534231" w:rsidRDefault="002455A9" w:rsidP="00534231">
      <w:pPr>
        <w:pStyle w:val="ListParagraph"/>
        <w:numPr>
          <w:ilvl w:val="0"/>
          <w:numId w:val="50"/>
        </w:numPr>
        <w:shd w:val="clear" w:color="auto" w:fill="FFFFFF"/>
        <w:spacing w:before="0" w:after="0"/>
        <w:ind w:left="360"/>
        <w:textAlignment w:val="baseline"/>
        <w:rPr>
          <w:lang w:val="en-GB"/>
        </w:rPr>
      </w:pPr>
      <w:r w:rsidRPr="00534231">
        <w:rPr>
          <w:lang w:val="en-GB"/>
        </w:rPr>
        <w:lastRenderedPageBreak/>
        <w:t>Any outstanding commitments to current employees</w:t>
      </w:r>
      <w:r w:rsidR="00673CB3" w:rsidRPr="00534231">
        <w:rPr>
          <w:lang w:val="en-GB"/>
        </w:rPr>
        <w:t xml:space="preserve"> </w:t>
      </w:r>
      <w:r w:rsidR="00BA4579" w:rsidRPr="00534231">
        <w:rPr>
          <w:lang w:val="en-GB"/>
        </w:rPr>
        <w:t xml:space="preserve">which this is funded directly by the CIO </w:t>
      </w:r>
      <w:r w:rsidR="00673CB3" w:rsidRPr="00534231">
        <w:rPr>
          <w:lang w:val="en-GB"/>
        </w:rPr>
        <w:t>– for example to fund them for their notice period plus any redundancy payment. In practice this should amount to around 3 months</w:t>
      </w:r>
      <w:r w:rsidR="00BA4579" w:rsidRPr="00534231">
        <w:rPr>
          <w:lang w:val="en-GB"/>
        </w:rPr>
        <w:t>’</w:t>
      </w:r>
      <w:r w:rsidR="00673CB3" w:rsidRPr="00534231">
        <w:rPr>
          <w:lang w:val="en-GB"/>
        </w:rPr>
        <w:t xml:space="preserve"> salary.</w:t>
      </w:r>
    </w:p>
    <w:p w14:paraId="7F7DE102" w14:textId="291C43BE" w:rsidR="00673CB3" w:rsidRPr="00534231" w:rsidRDefault="00673CB3" w:rsidP="00534231">
      <w:pPr>
        <w:pStyle w:val="ListParagraph"/>
        <w:numPr>
          <w:ilvl w:val="0"/>
          <w:numId w:val="50"/>
        </w:numPr>
        <w:shd w:val="clear" w:color="auto" w:fill="FFFFFF"/>
        <w:spacing w:before="0" w:after="0"/>
        <w:ind w:left="360"/>
        <w:textAlignment w:val="baseline"/>
        <w:rPr>
          <w:lang w:val="en-GB"/>
        </w:rPr>
      </w:pPr>
      <w:r w:rsidRPr="00534231">
        <w:rPr>
          <w:lang w:val="en-GB"/>
        </w:rPr>
        <w:t>Any outstanding commitments to external bodies – for example payments to the Diocesan Board of Finance</w:t>
      </w:r>
    </w:p>
    <w:p w14:paraId="0C25B3DF" w14:textId="3526400B" w:rsidR="00673CB3" w:rsidRPr="00534231" w:rsidRDefault="00BA4579" w:rsidP="00534231">
      <w:pPr>
        <w:pStyle w:val="ListParagraph"/>
        <w:numPr>
          <w:ilvl w:val="0"/>
          <w:numId w:val="50"/>
        </w:numPr>
        <w:shd w:val="clear" w:color="auto" w:fill="FFFFFF"/>
        <w:spacing w:before="0" w:after="0"/>
        <w:ind w:left="360"/>
        <w:textAlignment w:val="baseline"/>
        <w:rPr>
          <w:lang w:val="en-GB"/>
        </w:rPr>
      </w:pPr>
      <w:r w:rsidRPr="00534231">
        <w:rPr>
          <w:lang w:val="en-GB"/>
        </w:rPr>
        <w:t>Two</w:t>
      </w:r>
      <w:r w:rsidR="00673CB3" w:rsidRPr="00534231">
        <w:rPr>
          <w:lang w:val="en-GB"/>
        </w:rPr>
        <w:t xml:space="preserve"> month</w:t>
      </w:r>
      <w:r w:rsidRPr="00534231">
        <w:rPr>
          <w:lang w:val="en-GB"/>
        </w:rPr>
        <w:t>s’</w:t>
      </w:r>
      <w:r w:rsidR="00673CB3" w:rsidRPr="00534231">
        <w:rPr>
          <w:lang w:val="en-GB"/>
        </w:rPr>
        <w:t xml:space="preserve"> running costs for any group operations (for example a café or pop-up shop)</w:t>
      </w:r>
    </w:p>
    <w:p w14:paraId="2D02D0E9" w14:textId="601547D2" w:rsidR="00673CB3" w:rsidRDefault="00673CB3" w:rsidP="002455A9">
      <w:pPr>
        <w:shd w:val="clear" w:color="auto" w:fill="FFFFFF"/>
        <w:spacing w:before="0" w:after="0"/>
        <w:textAlignment w:val="baseline"/>
        <w:rPr>
          <w:lang w:val="en-GB"/>
        </w:rPr>
      </w:pPr>
    </w:p>
    <w:p w14:paraId="2B712094" w14:textId="18B5AAF6" w:rsidR="00673CB3" w:rsidRDefault="00673CB3" w:rsidP="002455A9">
      <w:pPr>
        <w:shd w:val="clear" w:color="auto" w:fill="FFFFFF"/>
        <w:spacing w:before="0" w:after="0"/>
        <w:textAlignment w:val="baseline"/>
        <w:rPr>
          <w:lang w:val="en-GB"/>
        </w:rPr>
      </w:pPr>
      <w:r>
        <w:rPr>
          <w:lang w:val="en-GB"/>
        </w:rPr>
        <w:t xml:space="preserve">At present the CIO does not own or have responsibility for any property. This reserves policy should be re-visited </w:t>
      </w:r>
      <w:proofErr w:type="gramStart"/>
      <w:r>
        <w:rPr>
          <w:lang w:val="en-GB"/>
        </w:rPr>
        <w:t>if and when</w:t>
      </w:r>
      <w:proofErr w:type="gramEnd"/>
      <w:r>
        <w:rPr>
          <w:lang w:val="en-GB"/>
        </w:rPr>
        <w:t xml:space="preserve"> that happens.</w:t>
      </w:r>
    </w:p>
    <w:p w14:paraId="4466EB38" w14:textId="12B15EF8" w:rsidR="00673CB3" w:rsidRDefault="00673CB3" w:rsidP="00673CB3">
      <w:pPr>
        <w:pStyle w:val="Heading1"/>
        <w:rPr>
          <w:lang w:val="en-GB"/>
        </w:rPr>
      </w:pPr>
      <w:r>
        <w:rPr>
          <w:lang w:val="en-GB"/>
        </w:rPr>
        <w:t>Policy</w:t>
      </w:r>
    </w:p>
    <w:p w14:paraId="4685F006" w14:textId="77777777" w:rsidR="00BA4579" w:rsidRDefault="00673CB3" w:rsidP="002455A9">
      <w:pPr>
        <w:shd w:val="clear" w:color="auto" w:fill="FFFFFF"/>
        <w:spacing w:before="0" w:after="0"/>
        <w:textAlignment w:val="baseline"/>
        <w:rPr>
          <w:lang w:val="en-GB"/>
        </w:rPr>
      </w:pPr>
      <w:r w:rsidRPr="00673CB3">
        <w:rPr>
          <w:lang w:val="en-GB"/>
        </w:rPr>
        <w:t xml:space="preserve">It is the policy of </w:t>
      </w:r>
      <w:r>
        <w:rPr>
          <w:lang w:val="en-GB"/>
        </w:rPr>
        <w:t>the CIO</w:t>
      </w:r>
      <w:r w:rsidRPr="00673CB3">
        <w:rPr>
          <w:lang w:val="en-GB"/>
        </w:rPr>
        <w:t xml:space="preserve"> to hold in reserves </w:t>
      </w:r>
      <w:r>
        <w:rPr>
          <w:lang w:val="en-GB"/>
        </w:rPr>
        <w:t xml:space="preserve">(allocated appropriately across the individual Hub and Group restricted funds) </w:t>
      </w:r>
      <w:r w:rsidRPr="00673CB3">
        <w:rPr>
          <w:lang w:val="en-GB"/>
        </w:rPr>
        <w:t xml:space="preserve">the equivalent of </w:t>
      </w:r>
      <w:r w:rsidR="00BA4579">
        <w:rPr>
          <w:lang w:val="en-GB"/>
        </w:rPr>
        <w:t xml:space="preserve">two </w:t>
      </w:r>
      <w:r w:rsidRPr="00673CB3">
        <w:rPr>
          <w:lang w:val="en-GB"/>
        </w:rPr>
        <w:t>months general running costs</w:t>
      </w:r>
      <w:r w:rsidR="00BA4579">
        <w:rPr>
          <w:lang w:val="en-GB"/>
        </w:rPr>
        <w:t xml:space="preserve"> plus an additional </w:t>
      </w:r>
      <w:proofErr w:type="gramStart"/>
      <w:r w:rsidR="00BA4579">
        <w:rPr>
          <w:lang w:val="en-GB"/>
        </w:rPr>
        <w:t>one month</w:t>
      </w:r>
      <w:proofErr w:type="gramEnd"/>
      <w:r w:rsidR="00BA4579">
        <w:rPr>
          <w:lang w:val="en-GB"/>
        </w:rPr>
        <w:t xml:space="preserve"> salary costs</w:t>
      </w:r>
      <w:r>
        <w:rPr>
          <w:lang w:val="en-GB"/>
        </w:rPr>
        <w:t xml:space="preserve">.  </w:t>
      </w:r>
    </w:p>
    <w:p w14:paraId="4D8F02D6" w14:textId="77777777" w:rsidR="00BA4579" w:rsidRDefault="00BA4579" w:rsidP="002455A9">
      <w:pPr>
        <w:shd w:val="clear" w:color="auto" w:fill="FFFFFF"/>
        <w:spacing w:before="0" w:after="0"/>
        <w:textAlignment w:val="baseline"/>
        <w:rPr>
          <w:lang w:val="en-GB"/>
        </w:rPr>
      </w:pPr>
    </w:p>
    <w:p w14:paraId="0B81DA61" w14:textId="3D5F6965" w:rsidR="00BA4579" w:rsidRDefault="00673CB3" w:rsidP="002455A9">
      <w:pPr>
        <w:shd w:val="clear" w:color="auto" w:fill="FFFFFF"/>
        <w:spacing w:before="0" w:after="0"/>
        <w:textAlignment w:val="baseline"/>
        <w:rPr>
          <w:lang w:val="en-GB"/>
        </w:rPr>
      </w:pPr>
      <w:r w:rsidRPr="00673CB3">
        <w:rPr>
          <w:lang w:val="en-GB"/>
        </w:rPr>
        <w:t xml:space="preserve">It is also our policy to hold an amount </w:t>
      </w:r>
      <w:r>
        <w:rPr>
          <w:lang w:val="en-GB"/>
        </w:rPr>
        <w:t>equivalent to our commitments to the DBF</w:t>
      </w:r>
      <w:r w:rsidR="00BA4579">
        <w:rPr>
          <w:lang w:val="en-GB"/>
        </w:rPr>
        <w:t xml:space="preserve">. </w:t>
      </w:r>
    </w:p>
    <w:p w14:paraId="0C70AD6E" w14:textId="01C4BDDE" w:rsidR="00BA4579" w:rsidRDefault="00BA4579" w:rsidP="002455A9">
      <w:pPr>
        <w:shd w:val="clear" w:color="auto" w:fill="FFFFFF"/>
        <w:spacing w:before="0" w:after="0"/>
        <w:textAlignment w:val="baseline"/>
        <w:rPr>
          <w:lang w:val="en-GB"/>
        </w:rPr>
      </w:pPr>
    </w:p>
    <w:p w14:paraId="69E7A7E0" w14:textId="3FDDA1FD" w:rsidR="002455A9" w:rsidRDefault="00BA4579" w:rsidP="002455A9">
      <w:pPr>
        <w:rPr>
          <w:lang w:val="en-GB"/>
        </w:rPr>
      </w:pPr>
      <w:r>
        <w:rPr>
          <w:lang w:val="en-GB"/>
        </w:rPr>
        <w:t>This amounts to the following:</w:t>
      </w:r>
    </w:p>
    <w:tbl>
      <w:tblPr>
        <w:tblStyle w:val="TableGrid"/>
        <w:tblW w:w="0" w:type="auto"/>
        <w:tblInd w:w="0" w:type="dxa"/>
        <w:tblLook w:val="04A0" w:firstRow="1" w:lastRow="0" w:firstColumn="1" w:lastColumn="0" w:noHBand="0" w:noVBand="1"/>
      </w:tblPr>
      <w:tblGrid>
        <w:gridCol w:w="3226"/>
        <w:gridCol w:w="3226"/>
        <w:gridCol w:w="3226"/>
      </w:tblGrid>
      <w:tr w:rsidR="001601D4" w:rsidRPr="001601D4" w14:paraId="10CE4EF5" w14:textId="77777777" w:rsidTr="001601D4">
        <w:tc>
          <w:tcPr>
            <w:tcW w:w="3226" w:type="dxa"/>
            <w:shd w:val="clear" w:color="auto" w:fill="DEEAF6" w:themeFill="accent1" w:themeFillTint="33"/>
          </w:tcPr>
          <w:p w14:paraId="783411C8" w14:textId="77777777" w:rsidR="001601D4" w:rsidRPr="001601D4" w:rsidRDefault="001601D4" w:rsidP="003F6166">
            <w:pPr>
              <w:spacing w:before="40" w:after="40"/>
              <w:rPr>
                <w:lang w:val="en-GB"/>
              </w:rPr>
            </w:pPr>
            <w:r w:rsidRPr="001601D4">
              <w:rPr>
                <w:lang w:val="en-GB"/>
              </w:rPr>
              <w:t>Item</w:t>
            </w:r>
          </w:p>
        </w:tc>
        <w:tc>
          <w:tcPr>
            <w:tcW w:w="3226" w:type="dxa"/>
            <w:shd w:val="clear" w:color="auto" w:fill="DEEAF6" w:themeFill="accent1" w:themeFillTint="33"/>
          </w:tcPr>
          <w:p w14:paraId="009B3081" w14:textId="77777777" w:rsidR="001601D4" w:rsidRPr="001601D4" w:rsidRDefault="001601D4" w:rsidP="003F6166">
            <w:pPr>
              <w:spacing w:before="40" w:after="40"/>
              <w:rPr>
                <w:lang w:val="en-GB"/>
              </w:rPr>
            </w:pPr>
            <w:r w:rsidRPr="001601D4">
              <w:rPr>
                <w:lang w:val="en-GB"/>
              </w:rPr>
              <w:t>Fund/Hub</w:t>
            </w:r>
          </w:p>
        </w:tc>
        <w:tc>
          <w:tcPr>
            <w:tcW w:w="3226" w:type="dxa"/>
            <w:shd w:val="clear" w:color="auto" w:fill="DEEAF6" w:themeFill="accent1" w:themeFillTint="33"/>
          </w:tcPr>
          <w:p w14:paraId="5CA0684E" w14:textId="77777777" w:rsidR="001601D4" w:rsidRPr="001601D4" w:rsidRDefault="001601D4" w:rsidP="003F6166">
            <w:pPr>
              <w:spacing w:before="40" w:after="40"/>
              <w:rPr>
                <w:lang w:val="en-GB"/>
              </w:rPr>
            </w:pPr>
            <w:r w:rsidRPr="001601D4">
              <w:rPr>
                <w:lang w:val="en-GB"/>
              </w:rPr>
              <w:t>Amount (£)</w:t>
            </w:r>
          </w:p>
        </w:tc>
      </w:tr>
      <w:tr w:rsidR="001601D4" w:rsidRPr="001601D4" w14:paraId="4B8D4298" w14:textId="77777777" w:rsidTr="003F6166">
        <w:trPr>
          <w:trHeight w:val="53"/>
        </w:trPr>
        <w:tc>
          <w:tcPr>
            <w:tcW w:w="3226" w:type="dxa"/>
          </w:tcPr>
          <w:p w14:paraId="55B7CB0B" w14:textId="77777777" w:rsidR="001601D4" w:rsidRPr="001601D4" w:rsidRDefault="001601D4" w:rsidP="003F6166">
            <w:pPr>
              <w:spacing w:before="40" w:after="40"/>
              <w:rPr>
                <w:lang w:val="en-GB"/>
              </w:rPr>
            </w:pPr>
            <w:r w:rsidRPr="001601D4">
              <w:rPr>
                <w:lang w:val="en-GB"/>
              </w:rPr>
              <w:t>Direct Salary costs</w:t>
            </w:r>
          </w:p>
        </w:tc>
        <w:tc>
          <w:tcPr>
            <w:tcW w:w="3226" w:type="dxa"/>
          </w:tcPr>
          <w:p w14:paraId="06F54E20" w14:textId="77777777" w:rsidR="001601D4" w:rsidRPr="001601D4" w:rsidRDefault="001601D4" w:rsidP="003F6166">
            <w:pPr>
              <w:spacing w:before="40" w:after="40"/>
              <w:rPr>
                <w:lang w:val="en-GB"/>
              </w:rPr>
            </w:pPr>
            <w:r w:rsidRPr="001601D4">
              <w:rPr>
                <w:lang w:val="en-GB"/>
              </w:rPr>
              <w:t>ALL</w:t>
            </w:r>
          </w:p>
        </w:tc>
        <w:tc>
          <w:tcPr>
            <w:tcW w:w="3226" w:type="dxa"/>
          </w:tcPr>
          <w:p w14:paraId="0BC2CF09" w14:textId="1773ADDB" w:rsidR="001601D4" w:rsidRPr="001601D4" w:rsidRDefault="001601D4" w:rsidP="003F6166">
            <w:pPr>
              <w:spacing w:before="40" w:after="40"/>
              <w:rPr>
                <w:lang w:val="en-GB"/>
              </w:rPr>
            </w:pPr>
            <w:r>
              <w:rPr>
                <w:lang w:val="en-GB"/>
              </w:rPr>
              <w:t>£</w:t>
            </w:r>
            <w:r w:rsidRPr="001601D4">
              <w:rPr>
                <w:lang w:val="en-GB"/>
              </w:rPr>
              <w:t>0</w:t>
            </w:r>
          </w:p>
        </w:tc>
      </w:tr>
      <w:tr w:rsidR="001601D4" w:rsidRPr="001601D4" w14:paraId="5E8B2AA7" w14:textId="77777777" w:rsidTr="001601D4">
        <w:trPr>
          <w:trHeight w:val="151"/>
        </w:trPr>
        <w:tc>
          <w:tcPr>
            <w:tcW w:w="3226" w:type="dxa"/>
          </w:tcPr>
          <w:p w14:paraId="05408F26" w14:textId="77777777" w:rsidR="001601D4" w:rsidRPr="001601D4" w:rsidRDefault="001601D4" w:rsidP="003F6166">
            <w:pPr>
              <w:spacing w:before="40" w:after="40"/>
              <w:rPr>
                <w:lang w:val="en-GB"/>
              </w:rPr>
            </w:pPr>
            <w:r w:rsidRPr="001601D4">
              <w:rPr>
                <w:lang w:val="en-GB"/>
              </w:rPr>
              <w:t>Running Costs – Red Lodge Café</w:t>
            </w:r>
          </w:p>
        </w:tc>
        <w:tc>
          <w:tcPr>
            <w:tcW w:w="3226" w:type="dxa"/>
          </w:tcPr>
          <w:p w14:paraId="18C054B0" w14:textId="065DD121" w:rsidR="001601D4" w:rsidRPr="001601D4" w:rsidRDefault="001601D4" w:rsidP="003F6166">
            <w:pPr>
              <w:spacing w:before="40" w:after="40"/>
              <w:rPr>
                <w:lang w:val="en-GB"/>
              </w:rPr>
            </w:pPr>
            <w:r>
              <w:rPr>
                <w:lang w:val="en-GB"/>
              </w:rPr>
              <w:t>Red Lodge Cafe</w:t>
            </w:r>
          </w:p>
        </w:tc>
        <w:tc>
          <w:tcPr>
            <w:tcW w:w="3226" w:type="dxa"/>
          </w:tcPr>
          <w:p w14:paraId="257D9A0A" w14:textId="03AE5E37" w:rsidR="001601D4" w:rsidRPr="001601D4" w:rsidRDefault="001601D4" w:rsidP="003F6166">
            <w:pPr>
              <w:spacing w:before="40" w:after="40"/>
              <w:rPr>
                <w:lang w:val="en-GB"/>
              </w:rPr>
            </w:pPr>
            <w:r w:rsidRPr="001601D4">
              <w:rPr>
                <w:lang w:val="en-GB"/>
              </w:rPr>
              <w:t>£2,300</w:t>
            </w:r>
          </w:p>
        </w:tc>
      </w:tr>
      <w:tr w:rsidR="001601D4" w:rsidRPr="001601D4" w14:paraId="07DA1FDE" w14:textId="77777777" w:rsidTr="001601D4">
        <w:tc>
          <w:tcPr>
            <w:tcW w:w="3226" w:type="dxa"/>
          </w:tcPr>
          <w:p w14:paraId="1BF02B47" w14:textId="77777777" w:rsidR="001601D4" w:rsidRPr="001601D4" w:rsidRDefault="001601D4" w:rsidP="003F6166">
            <w:pPr>
              <w:spacing w:before="40" w:after="40"/>
              <w:rPr>
                <w:lang w:val="en-GB"/>
              </w:rPr>
            </w:pPr>
            <w:r w:rsidRPr="001601D4">
              <w:rPr>
                <w:lang w:val="en-GB"/>
              </w:rPr>
              <w:t>Running Costs – Safe Harbour pop-up Shop</w:t>
            </w:r>
          </w:p>
        </w:tc>
        <w:tc>
          <w:tcPr>
            <w:tcW w:w="3226" w:type="dxa"/>
          </w:tcPr>
          <w:p w14:paraId="67B8F7C4" w14:textId="42695946" w:rsidR="001601D4" w:rsidRPr="001601D4" w:rsidRDefault="001601D4" w:rsidP="003F6166">
            <w:pPr>
              <w:spacing w:before="40" w:after="40"/>
              <w:rPr>
                <w:lang w:val="en-GB"/>
              </w:rPr>
            </w:pPr>
            <w:r>
              <w:rPr>
                <w:lang w:val="en-GB"/>
              </w:rPr>
              <w:t>Safe Harbour Shop</w:t>
            </w:r>
          </w:p>
        </w:tc>
        <w:tc>
          <w:tcPr>
            <w:tcW w:w="3226" w:type="dxa"/>
          </w:tcPr>
          <w:p w14:paraId="3E060427" w14:textId="63700C0C" w:rsidR="001601D4" w:rsidRPr="001601D4" w:rsidRDefault="001601D4" w:rsidP="003F6166">
            <w:pPr>
              <w:spacing w:before="40" w:after="40"/>
              <w:rPr>
                <w:lang w:val="en-GB"/>
              </w:rPr>
            </w:pPr>
            <w:r w:rsidRPr="001601D4">
              <w:rPr>
                <w:lang w:val="en-GB"/>
              </w:rPr>
              <w:t>£</w:t>
            </w:r>
            <w:r w:rsidR="00A16A67">
              <w:rPr>
                <w:lang w:val="en-GB"/>
              </w:rPr>
              <w:t>1,000</w:t>
            </w:r>
          </w:p>
        </w:tc>
      </w:tr>
      <w:tr w:rsidR="001601D4" w:rsidRPr="001601D4" w14:paraId="20732813" w14:textId="77777777" w:rsidTr="001601D4">
        <w:tc>
          <w:tcPr>
            <w:tcW w:w="3226" w:type="dxa"/>
          </w:tcPr>
          <w:p w14:paraId="56053701" w14:textId="77777777" w:rsidR="001601D4" w:rsidRPr="001601D4" w:rsidRDefault="001601D4" w:rsidP="003F6166">
            <w:pPr>
              <w:spacing w:before="40" w:after="40"/>
              <w:rPr>
                <w:lang w:val="en-GB"/>
              </w:rPr>
            </w:pPr>
            <w:r w:rsidRPr="001601D4">
              <w:rPr>
                <w:lang w:val="en-GB"/>
              </w:rPr>
              <w:t>Running Costs – insurance</w:t>
            </w:r>
          </w:p>
        </w:tc>
        <w:tc>
          <w:tcPr>
            <w:tcW w:w="3226" w:type="dxa"/>
          </w:tcPr>
          <w:p w14:paraId="211BF369" w14:textId="77777777" w:rsidR="001601D4" w:rsidRPr="001601D4" w:rsidRDefault="001601D4" w:rsidP="003F6166">
            <w:pPr>
              <w:spacing w:before="40" w:after="40"/>
              <w:rPr>
                <w:lang w:val="en-GB"/>
              </w:rPr>
            </w:pPr>
            <w:r w:rsidRPr="001601D4">
              <w:rPr>
                <w:lang w:val="en-GB"/>
              </w:rPr>
              <w:t>ALL</w:t>
            </w:r>
          </w:p>
        </w:tc>
        <w:tc>
          <w:tcPr>
            <w:tcW w:w="3226" w:type="dxa"/>
          </w:tcPr>
          <w:p w14:paraId="4855D903" w14:textId="77777777" w:rsidR="001601D4" w:rsidRPr="001601D4" w:rsidRDefault="001601D4" w:rsidP="003F6166">
            <w:pPr>
              <w:spacing w:before="40" w:after="40"/>
              <w:rPr>
                <w:lang w:val="en-GB"/>
              </w:rPr>
            </w:pPr>
            <w:r w:rsidRPr="001601D4">
              <w:rPr>
                <w:lang w:val="en-GB"/>
              </w:rPr>
              <w:t>£1,700</w:t>
            </w:r>
          </w:p>
        </w:tc>
      </w:tr>
      <w:tr w:rsidR="001601D4" w:rsidRPr="001601D4" w14:paraId="1541A022" w14:textId="77777777" w:rsidTr="001601D4">
        <w:tc>
          <w:tcPr>
            <w:tcW w:w="3226" w:type="dxa"/>
          </w:tcPr>
          <w:p w14:paraId="7CD52E86" w14:textId="77777777" w:rsidR="001601D4" w:rsidRPr="001601D4" w:rsidRDefault="001601D4" w:rsidP="003F6166">
            <w:pPr>
              <w:spacing w:before="40" w:after="40"/>
              <w:rPr>
                <w:lang w:val="en-GB"/>
              </w:rPr>
            </w:pPr>
            <w:r w:rsidRPr="001601D4">
              <w:rPr>
                <w:lang w:val="en-GB"/>
              </w:rPr>
              <w:t xml:space="preserve">Commitments to the DBF of 3 </w:t>
            </w:r>
            <w:proofErr w:type="spellStart"/>
            <w:r w:rsidRPr="001601D4">
              <w:rPr>
                <w:lang w:val="en-GB"/>
              </w:rPr>
              <w:t>months</w:t>
            </w:r>
            <w:proofErr w:type="spellEnd"/>
            <w:r w:rsidRPr="001601D4">
              <w:rPr>
                <w:lang w:val="en-GB"/>
              </w:rPr>
              <w:t xml:space="preserve"> salary contributions for Lightwave Mission Assistants</w:t>
            </w:r>
          </w:p>
        </w:tc>
        <w:tc>
          <w:tcPr>
            <w:tcW w:w="3226" w:type="dxa"/>
          </w:tcPr>
          <w:p w14:paraId="1966D1C7" w14:textId="1C733777" w:rsidR="001601D4" w:rsidRPr="001601D4" w:rsidRDefault="001601D4" w:rsidP="003F6166">
            <w:pPr>
              <w:spacing w:before="40" w:after="40"/>
              <w:rPr>
                <w:lang w:val="en-GB"/>
              </w:rPr>
            </w:pPr>
            <w:r>
              <w:rPr>
                <w:lang w:val="en-GB"/>
              </w:rPr>
              <w:t>Red Lodge (General and café funds)</w:t>
            </w:r>
          </w:p>
        </w:tc>
        <w:tc>
          <w:tcPr>
            <w:tcW w:w="3226" w:type="dxa"/>
          </w:tcPr>
          <w:p w14:paraId="188A85F4" w14:textId="2AAC5B5D" w:rsidR="001601D4" w:rsidRPr="001601D4" w:rsidRDefault="001601D4" w:rsidP="003F6166">
            <w:pPr>
              <w:spacing w:before="40" w:after="40"/>
              <w:rPr>
                <w:lang w:val="en-GB"/>
              </w:rPr>
            </w:pPr>
            <w:r>
              <w:rPr>
                <w:lang w:val="en-GB"/>
              </w:rPr>
              <w:t>£</w:t>
            </w:r>
            <w:r w:rsidRPr="001601D4">
              <w:rPr>
                <w:lang w:val="en-GB"/>
              </w:rPr>
              <w:t>3,800 (after any outstanding monies are paid)</w:t>
            </w:r>
          </w:p>
        </w:tc>
      </w:tr>
    </w:tbl>
    <w:p w14:paraId="303E3B76" w14:textId="521CCA50" w:rsidR="00B10E66" w:rsidRDefault="001601D4" w:rsidP="001601D4">
      <w:pPr>
        <w:pStyle w:val="Heading1"/>
        <w:rPr>
          <w:lang w:val="en-GB"/>
        </w:rPr>
      </w:pPr>
      <w:r>
        <w:rPr>
          <w:lang w:val="en-GB"/>
        </w:rPr>
        <w:t>Review</w:t>
      </w:r>
    </w:p>
    <w:p w14:paraId="3802C31B" w14:textId="58DA0244" w:rsidR="00B10E66" w:rsidRDefault="001601D4" w:rsidP="00534231">
      <w:pPr>
        <w:rPr>
          <w:lang w:val="en-GB"/>
        </w:rPr>
      </w:pPr>
      <w:r>
        <w:rPr>
          <w:lang w:val="en-GB"/>
        </w:rPr>
        <w:t xml:space="preserve">This policy will be reviewed at least annually, or whenever there is a significant change – </w:t>
      </w:r>
      <w:proofErr w:type="gramStart"/>
      <w:r>
        <w:rPr>
          <w:lang w:val="en-GB"/>
        </w:rPr>
        <w:t>e.g.</w:t>
      </w:r>
      <w:proofErr w:type="gramEnd"/>
      <w:r>
        <w:rPr>
          <w:lang w:val="en-GB"/>
        </w:rPr>
        <w:t xml:space="preserve"> taking on a direct employee, </w:t>
      </w:r>
      <w:r w:rsidR="00534231">
        <w:rPr>
          <w:lang w:val="en-GB"/>
        </w:rPr>
        <w:t xml:space="preserve">property lease or ownership or other financial commitment. </w:t>
      </w: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5D7223" w14:paraId="47018BCC" w14:textId="77777777" w:rsidTr="00E84F58">
        <w:tc>
          <w:tcPr>
            <w:tcW w:w="5000" w:type="pct"/>
            <w:gridSpan w:val="2"/>
            <w:shd w:val="clear" w:color="auto" w:fill="DEEAF6" w:themeFill="accent1" w:themeFillTint="33"/>
          </w:tcPr>
          <w:p w14:paraId="766976DA" w14:textId="0A7F929D" w:rsidR="00E84F58" w:rsidRPr="00E501C2" w:rsidRDefault="00E84F58" w:rsidP="00BC3A42">
            <w:pPr>
              <w:spacing w:before="0" w:after="0"/>
              <w:rPr>
                <w:b/>
                <w:bCs/>
                <w:lang w:val="en-GB"/>
              </w:rPr>
            </w:pPr>
            <w:r w:rsidRPr="00E501C2">
              <w:rPr>
                <w:b/>
                <w:bCs/>
                <w:lang w:val="en-GB"/>
              </w:rPr>
              <w:t>Document Control Information</w:t>
            </w:r>
          </w:p>
        </w:tc>
      </w:tr>
      <w:tr w:rsidR="00CD6B11" w:rsidRPr="005D7223" w14:paraId="71531D2B" w14:textId="77777777" w:rsidTr="00E84F58">
        <w:tc>
          <w:tcPr>
            <w:tcW w:w="1786" w:type="pct"/>
          </w:tcPr>
          <w:p w14:paraId="182CC426" w14:textId="4220A939" w:rsidR="00CD6B11" w:rsidRPr="00E501C2" w:rsidRDefault="00CD6B11" w:rsidP="00BC3A42">
            <w:pPr>
              <w:spacing w:before="0" w:after="0"/>
              <w:rPr>
                <w:lang w:val="en-GB"/>
              </w:rPr>
            </w:pPr>
            <w:r w:rsidRPr="00E501C2">
              <w:rPr>
                <w:lang w:val="en-GB"/>
              </w:rPr>
              <w:t>Document Owner</w:t>
            </w:r>
          </w:p>
        </w:tc>
        <w:tc>
          <w:tcPr>
            <w:tcW w:w="3214" w:type="pct"/>
          </w:tcPr>
          <w:p w14:paraId="086DA4AC" w14:textId="17BD0014" w:rsidR="00CD6B11" w:rsidRPr="00E501C2" w:rsidRDefault="00CD6B11" w:rsidP="00BC3A42">
            <w:pPr>
              <w:spacing w:before="0" w:after="0"/>
              <w:rPr>
                <w:lang w:val="en-GB"/>
              </w:rPr>
            </w:pPr>
            <w:r w:rsidRPr="00E501C2">
              <w:rPr>
                <w:lang w:val="en-GB"/>
              </w:rPr>
              <w:t>Lightwave Treasurer</w:t>
            </w:r>
          </w:p>
        </w:tc>
      </w:tr>
      <w:tr w:rsidR="00A723EC" w:rsidRPr="005D7223" w14:paraId="614DDB75" w14:textId="77777777" w:rsidTr="00E84F58">
        <w:tc>
          <w:tcPr>
            <w:tcW w:w="1786" w:type="pct"/>
          </w:tcPr>
          <w:p w14:paraId="3BF6D472" w14:textId="77777777" w:rsidR="00675834" w:rsidRPr="00E501C2" w:rsidRDefault="00675834" w:rsidP="00BC3A42">
            <w:pPr>
              <w:spacing w:before="0" w:after="0"/>
              <w:rPr>
                <w:lang w:val="en-GB"/>
              </w:rPr>
            </w:pPr>
            <w:r w:rsidRPr="00E501C2">
              <w:rPr>
                <w:lang w:val="en-GB"/>
              </w:rPr>
              <w:t>Date Approved:</w:t>
            </w:r>
          </w:p>
        </w:tc>
        <w:tc>
          <w:tcPr>
            <w:tcW w:w="3214" w:type="pct"/>
          </w:tcPr>
          <w:p w14:paraId="0740F042" w14:textId="6F2B20CF" w:rsidR="00675834" w:rsidRPr="00E501C2" w:rsidRDefault="00534231" w:rsidP="00BC3A42">
            <w:pPr>
              <w:spacing w:before="0" w:after="0"/>
              <w:rPr>
                <w:lang w:val="en-GB"/>
              </w:rPr>
            </w:pPr>
            <w:r>
              <w:rPr>
                <w:lang w:val="en-GB"/>
              </w:rPr>
              <w:t xml:space="preserve">April </w:t>
            </w:r>
            <w:r w:rsidR="00A723EC" w:rsidRPr="00E501C2">
              <w:rPr>
                <w:lang w:val="en-GB"/>
              </w:rPr>
              <w:t>202</w:t>
            </w:r>
            <w:r>
              <w:rPr>
                <w:lang w:val="en-GB"/>
              </w:rPr>
              <w:t>2</w:t>
            </w:r>
            <w:r w:rsidR="00A723EC" w:rsidRPr="00E501C2">
              <w:rPr>
                <w:lang w:val="en-GB"/>
              </w:rPr>
              <w:t xml:space="preserve"> (TBC)</w:t>
            </w:r>
          </w:p>
        </w:tc>
      </w:tr>
      <w:tr w:rsidR="00A723EC" w:rsidRPr="005D7223" w14:paraId="45B86702" w14:textId="77777777" w:rsidTr="00E84F58">
        <w:tc>
          <w:tcPr>
            <w:tcW w:w="1786" w:type="pct"/>
          </w:tcPr>
          <w:p w14:paraId="02E8FC49" w14:textId="77777777" w:rsidR="00675834" w:rsidRPr="00E501C2" w:rsidRDefault="00675834" w:rsidP="00BC3A42">
            <w:pPr>
              <w:spacing w:before="0" w:after="0"/>
              <w:rPr>
                <w:lang w:val="en-GB"/>
              </w:rPr>
            </w:pPr>
            <w:r w:rsidRPr="00E501C2">
              <w:rPr>
                <w:lang w:val="en-GB"/>
              </w:rPr>
              <w:t xml:space="preserve">Approving Committee: </w:t>
            </w:r>
          </w:p>
        </w:tc>
        <w:tc>
          <w:tcPr>
            <w:tcW w:w="3214" w:type="pct"/>
          </w:tcPr>
          <w:p w14:paraId="3F233BC2" w14:textId="4FA44670" w:rsidR="00675834" w:rsidRPr="00E501C2" w:rsidRDefault="00A723EC" w:rsidP="00BC3A42">
            <w:pPr>
              <w:spacing w:before="0" w:after="0"/>
              <w:rPr>
                <w:lang w:val="en-GB"/>
              </w:rPr>
            </w:pPr>
            <w:r w:rsidRPr="00E501C2">
              <w:rPr>
                <w:lang w:val="en-GB"/>
              </w:rPr>
              <w:t>Lightwave Community Council</w:t>
            </w:r>
          </w:p>
        </w:tc>
      </w:tr>
      <w:tr w:rsidR="00A723EC" w:rsidRPr="005D7223" w14:paraId="0AD32840" w14:textId="77777777" w:rsidTr="00E84F58">
        <w:tc>
          <w:tcPr>
            <w:tcW w:w="1786" w:type="pct"/>
          </w:tcPr>
          <w:p w14:paraId="4E5486ED" w14:textId="77777777" w:rsidR="00675834" w:rsidRPr="00E501C2" w:rsidRDefault="00675834" w:rsidP="00BC3A42">
            <w:pPr>
              <w:spacing w:before="0" w:after="0"/>
              <w:rPr>
                <w:lang w:val="en-GB"/>
              </w:rPr>
            </w:pPr>
            <w:r w:rsidRPr="00E501C2">
              <w:rPr>
                <w:lang w:val="en-GB"/>
              </w:rPr>
              <w:t>Version:</w:t>
            </w:r>
          </w:p>
        </w:tc>
        <w:tc>
          <w:tcPr>
            <w:tcW w:w="3214" w:type="pct"/>
          </w:tcPr>
          <w:p w14:paraId="1BC90BB7" w14:textId="3A4E08C9" w:rsidR="00675834" w:rsidRPr="00E501C2" w:rsidRDefault="00A723EC" w:rsidP="00BC3A42">
            <w:pPr>
              <w:spacing w:before="0" w:after="0"/>
              <w:rPr>
                <w:lang w:val="en-GB"/>
              </w:rPr>
            </w:pPr>
            <w:r w:rsidRPr="00E501C2">
              <w:rPr>
                <w:lang w:val="en-GB"/>
              </w:rPr>
              <w:t>V1</w:t>
            </w:r>
          </w:p>
        </w:tc>
      </w:tr>
      <w:tr w:rsidR="00A723EC" w:rsidRPr="005D7223" w14:paraId="15621788" w14:textId="77777777" w:rsidTr="00E84F58">
        <w:tc>
          <w:tcPr>
            <w:tcW w:w="1786" w:type="pct"/>
          </w:tcPr>
          <w:p w14:paraId="61BBDEA3" w14:textId="77777777" w:rsidR="00675834" w:rsidRPr="00E501C2" w:rsidRDefault="00675834" w:rsidP="00BC3A42">
            <w:pPr>
              <w:spacing w:before="0" w:after="0"/>
              <w:rPr>
                <w:lang w:val="en-GB"/>
              </w:rPr>
            </w:pPr>
            <w:r w:rsidRPr="00E501C2">
              <w:rPr>
                <w:lang w:val="en-GB"/>
              </w:rPr>
              <w:t xml:space="preserve">Review Committee: </w:t>
            </w:r>
          </w:p>
        </w:tc>
        <w:tc>
          <w:tcPr>
            <w:tcW w:w="3214" w:type="pct"/>
          </w:tcPr>
          <w:p w14:paraId="7F5906AD" w14:textId="3FB49CEA" w:rsidR="00675834" w:rsidRPr="00E501C2" w:rsidRDefault="00A723EC" w:rsidP="00BC3A42">
            <w:pPr>
              <w:spacing w:before="0" w:after="0"/>
              <w:rPr>
                <w:lang w:val="en-GB"/>
              </w:rPr>
            </w:pPr>
            <w:r w:rsidRPr="00E501C2">
              <w:rPr>
                <w:lang w:val="en-GB"/>
              </w:rPr>
              <w:t>Lightwave Community Council</w:t>
            </w:r>
          </w:p>
        </w:tc>
      </w:tr>
      <w:tr w:rsidR="00A723EC" w:rsidRPr="005D7223" w14:paraId="583BB98C" w14:textId="77777777" w:rsidTr="00E84F58">
        <w:tc>
          <w:tcPr>
            <w:tcW w:w="1786" w:type="pct"/>
          </w:tcPr>
          <w:p w14:paraId="413183CA" w14:textId="6DC1E25B" w:rsidR="00A723EC" w:rsidRPr="00E501C2" w:rsidRDefault="00A723EC" w:rsidP="00BC3A42">
            <w:pPr>
              <w:spacing w:before="0" w:after="0"/>
              <w:rPr>
                <w:lang w:val="en-GB"/>
              </w:rPr>
            </w:pPr>
            <w:r w:rsidRPr="00E501C2">
              <w:rPr>
                <w:lang w:val="en-GB"/>
              </w:rPr>
              <w:t>Review period</w:t>
            </w:r>
          </w:p>
        </w:tc>
        <w:tc>
          <w:tcPr>
            <w:tcW w:w="3214" w:type="pct"/>
          </w:tcPr>
          <w:p w14:paraId="2399A42B" w14:textId="6719050B" w:rsidR="00A723EC" w:rsidRPr="00E501C2" w:rsidRDefault="00534231" w:rsidP="00BC3A42">
            <w:pPr>
              <w:spacing w:before="0" w:after="0"/>
              <w:rPr>
                <w:lang w:val="en-GB"/>
              </w:rPr>
            </w:pPr>
            <w:r>
              <w:rPr>
                <w:lang w:val="en-GB"/>
              </w:rPr>
              <w:t xml:space="preserve">1 </w:t>
            </w:r>
            <w:r w:rsidR="00A723EC" w:rsidRPr="00E501C2">
              <w:rPr>
                <w:lang w:val="en-GB"/>
              </w:rPr>
              <w:t>year</w:t>
            </w:r>
            <w:r>
              <w:rPr>
                <w:lang w:val="en-GB"/>
              </w:rPr>
              <w:t xml:space="preserve"> or sooner in the event of significant change</w:t>
            </w:r>
          </w:p>
        </w:tc>
      </w:tr>
      <w:tr w:rsidR="00A723EC" w:rsidRPr="005D7223" w14:paraId="32EE317A" w14:textId="77777777" w:rsidTr="00534231">
        <w:trPr>
          <w:trHeight w:val="53"/>
        </w:trPr>
        <w:tc>
          <w:tcPr>
            <w:tcW w:w="1786" w:type="pct"/>
          </w:tcPr>
          <w:p w14:paraId="6F2D7978" w14:textId="77777777" w:rsidR="00675834" w:rsidRPr="00E501C2" w:rsidRDefault="00675834" w:rsidP="00BC3A42">
            <w:pPr>
              <w:spacing w:before="0" w:after="0"/>
              <w:rPr>
                <w:lang w:val="en-GB"/>
              </w:rPr>
            </w:pPr>
            <w:r w:rsidRPr="00E501C2">
              <w:rPr>
                <w:lang w:val="en-GB"/>
              </w:rPr>
              <w:t>Review Date:</w:t>
            </w:r>
          </w:p>
        </w:tc>
        <w:tc>
          <w:tcPr>
            <w:tcW w:w="3214" w:type="pct"/>
          </w:tcPr>
          <w:p w14:paraId="3E99F238" w14:textId="06D38019" w:rsidR="00675834" w:rsidRPr="00E501C2" w:rsidRDefault="00534231" w:rsidP="00BC3A42">
            <w:pPr>
              <w:spacing w:before="0" w:after="0"/>
              <w:rPr>
                <w:lang w:val="en-GB"/>
              </w:rPr>
            </w:pPr>
            <w:r>
              <w:rPr>
                <w:lang w:val="en-GB"/>
              </w:rPr>
              <w:t xml:space="preserve">April </w:t>
            </w:r>
            <w:r w:rsidR="00A723EC" w:rsidRPr="00E501C2">
              <w:rPr>
                <w:lang w:val="en-GB"/>
              </w:rPr>
              <w:t>202</w:t>
            </w:r>
            <w:r>
              <w:rPr>
                <w:lang w:val="en-GB"/>
              </w:rPr>
              <w:t>3</w:t>
            </w:r>
          </w:p>
        </w:tc>
      </w:tr>
      <w:tr w:rsidR="00103846" w:rsidRPr="005D7223" w14:paraId="6C134945" w14:textId="77777777" w:rsidTr="00E84F58">
        <w:tc>
          <w:tcPr>
            <w:tcW w:w="1786" w:type="pct"/>
          </w:tcPr>
          <w:p w14:paraId="07A34504" w14:textId="77777777" w:rsidR="00103846" w:rsidRPr="00E501C2" w:rsidRDefault="00103846" w:rsidP="00BC3A42">
            <w:pPr>
              <w:spacing w:before="0" w:after="0"/>
              <w:rPr>
                <w:lang w:val="en-GB"/>
              </w:rPr>
            </w:pPr>
            <w:r w:rsidRPr="00E501C2">
              <w:rPr>
                <w:lang w:val="en-GB"/>
              </w:rPr>
              <w:t>This policy is referenced/required by these other policies</w:t>
            </w:r>
          </w:p>
        </w:tc>
        <w:tc>
          <w:tcPr>
            <w:tcW w:w="3214" w:type="pct"/>
          </w:tcPr>
          <w:p w14:paraId="1D9B5B89" w14:textId="33824752" w:rsidR="00103846" w:rsidRPr="00E501C2" w:rsidRDefault="00534231" w:rsidP="00BC3A42">
            <w:pPr>
              <w:spacing w:before="0" w:after="0"/>
              <w:rPr>
                <w:lang w:val="en-GB"/>
              </w:rPr>
            </w:pPr>
            <w:r>
              <w:rPr>
                <w:lang w:val="en-GB"/>
              </w:rPr>
              <w:t>N/A – it is referred to in the Annual Report for which having a reserves policy is a requirement</w:t>
            </w:r>
          </w:p>
        </w:tc>
      </w:tr>
      <w:tr w:rsidR="00E84F58" w:rsidRPr="005D7223" w14:paraId="1BFA5F71" w14:textId="77777777" w:rsidTr="00E84F58">
        <w:tc>
          <w:tcPr>
            <w:tcW w:w="1786" w:type="pct"/>
          </w:tcPr>
          <w:p w14:paraId="60802871" w14:textId="6E8AC4DC" w:rsidR="00E84F58" w:rsidRPr="00E501C2" w:rsidRDefault="00E84F58" w:rsidP="00BC3A42">
            <w:pPr>
              <w:spacing w:before="0" w:after="0"/>
              <w:rPr>
                <w:lang w:val="en-GB"/>
              </w:rPr>
            </w:pPr>
            <w:r w:rsidRPr="00E501C2">
              <w:rPr>
                <w:lang w:val="en-GB"/>
              </w:rPr>
              <w:t>Source document(s)</w:t>
            </w:r>
          </w:p>
        </w:tc>
        <w:tc>
          <w:tcPr>
            <w:tcW w:w="3214" w:type="pct"/>
          </w:tcPr>
          <w:p w14:paraId="2F9C5875" w14:textId="17D78B37" w:rsidR="00E84F58" w:rsidRPr="00E501C2" w:rsidRDefault="00E84F58" w:rsidP="00BC3A42">
            <w:pPr>
              <w:spacing w:before="0" w:after="0"/>
              <w:rPr>
                <w:lang w:val="en-GB"/>
              </w:rPr>
            </w:pPr>
            <w:r w:rsidRPr="00E501C2">
              <w:rPr>
                <w:lang w:val="en-GB"/>
              </w:rPr>
              <w:t xml:space="preserve">This policy is based on </w:t>
            </w:r>
            <w:r w:rsidR="00534231">
              <w:rPr>
                <w:lang w:val="en-GB"/>
              </w:rPr>
              <w:t>guidance from the charities commission and the parishresources.org.uk website</w:t>
            </w:r>
          </w:p>
        </w:tc>
      </w:tr>
    </w:tbl>
    <w:p w14:paraId="79728EFB" w14:textId="77777777" w:rsidR="00B10E66" w:rsidRDefault="00B10E66" w:rsidP="00B10E66">
      <w:pPr>
        <w:spacing w:before="0" w:after="0"/>
        <w:jc w:val="center"/>
        <w:rPr>
          <w:b/>
          <w:bCs/>
          <w:sz w:val="18"/>
          <w:szCs w:val="18"/>
          <w:lang w:val="en-GB"/>
        </w:rPr>
      </w:pPr>
    </w:p>
    <w:p w14:paraId="3AE41D82" w14:textId="77777777" w:rsidR="00B10E66" w:rsidRDefault="00B10E66" w:rsidP="00B10E66">
      <w:pPr>
        <w:spacing w:before="0" w:after="0"/>
        <w:jc w:val="center"/>
        <w:rPr>
          <w:sz w:val="18"/>
          <w:szCs w:val="18"/>
        </w:rPr>
      </w:pPr>
      <w:r>
        <w:rPr>
          <w:sz w:val="18"/>
          <w:szCs w:val="18"/>
        </w:rPr>
        <w:t>Lightwave Community CIO is registered with the Charities Commission of England and Wales, No. 1193242</w:t>
      </w:r>
    </w:p>
    <w:p w14:paraId="483F0627" w14:textId="3CE7D040" w:rsidR="00B72534" w:rsidRDefault="00B10E66" w:rsidP="003F6166">
      <w:pPr>
        <w:spacing w:before="0" w:after="0"/>
        <w:jc w:val="center"/>
      </w:pPr>
      <w:r>
        <w:rPr>
          <w:sz w:val="18"/>
          <w:szCs w:val="18"/>
        </w:rPr>
        <w:t>Registered office: St Nicholas Centre, 4 Cutler Street, Ipswich, IP1 1UQ</w:t>
      </w:r>
    </w:p>
    <w:sectPr w:rsidR="00B72534" w:rsidSect="00B10E66">
      <w:headerReference w:type="default" r:id="rId7"/>
      <w:footerReference w:type="default" r:id="rId8"/>
      <w:headerReference w:type="first" r:id="rId9"/>
      <w:footerReference w:type="first" r:id="rId10"/>
      <w:pgSz w:w="12240" w:h="15840" w:code="1"/>
      <w:pgMar w:top="1985" w:right="1134" w:bottom="993" w:left="1418" w:header="709" w:footer="6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945B2" w14:textId="77777777" w:rsidR="00025BF0" w:rsidRDefault="00025BF0" w:rsidP="00F56594">
      <w:r>
        <w:separator/>
      </w:r>
    </w:p>
  </w:endnote>
  <w:endnote w:type="continuationSeparator" w:id="0">
    <w:p w14:paraId="285826E5" w14:textId="77777777" w:rsidR="00025BF0" w:rsidRDefault="00025BF0"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F038" w14:textId="647573A2" w:rsidR="004439B5" w:rsidRPr="004439B5" w:rsidRDefault="00F37197"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3B6B96">
              <w:fldChar w:fldCharType="begin"/>
            </w:r>
            <w:r w:rsidR="003B6B96">
              <w:instrText xml:space="preserve"> NUMPAGES  </w:instrText>
            </w:r>
            <w:r w:rsidR="003B6B96">
              <w:fldChar w:fldCharType="separate"/>
            </w:r>
            <w:r>
              <w:rPr>
                <w:noProof/>
              </w:rPr>
              <w:t>2</w:t>
            </w:r>
            <w:r w:rsidR="003B6B96">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FE50" w14:textId="77777777" w:rsidR="00025BF0" w:rsidRDefault="00025BF0" w:rsidP="00F56594">
      <w:bookmarkStart w:id="0" w:name="_Hlk73633456"/>
      <w:bookmarkEnd w:id="0"/>
      <w:r>
        <w:separator/>
      </w:r>
    </w:p>
  </w:footnote>
  <w:footnote w:type="continuationSeparator" w:id="0">
    <w:p w14:paraId="5F736EFD" w14:textId="77777777" w:rsidR="00025BF0" w:rsidRDefault="00025BF0"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7E3848B1">
          <wp:extent cx="2207533" cy="657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2696" cy="658762"/>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373F4B06">
          <wp:extent cx="1266581" cy="5004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126658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507"/>
    <w:multiLevelType w:val="multilevel"/>
    <w:tmpl w:val="FCC6FA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62E1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E66720"/>
    <w:multiLevelType w:val="hybridMultilevel"/>
    <w:tmpl w:val="F0406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A76292"/>
    <w:multiLevelType w:val="multilevel"/>
    <w:tmpl w:val="66C645A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bullet"/>
      <w:lvlText w:val=""/>
      <w:lvlJc w:val="left"/>
      <w:pPr>
        <w:ind w:left="851" w:hanging="131"/>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F05074"/>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A503B0"/>
    <w:multiLevelType w:val="hybridMultilevel"/>
    <w:tmpl w:val="2AD6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B02CF2"/>
    <w:multiLevelType w:val="hybridMultilevel"/>
    <w:tmpl w:val="00EA807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46AD0"/>
    <w:multiLevelType w:val="hybridMultilevel"/>
    <w:tmpl w:val="FD94B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C8248F"/>
    <w:multiLevelType w:val="hybridMultilevel"/>
    <w:tmpl w:val="9644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70430"/>
    <w:multiLevelType w:val="multilevel"/>
    <w:tmpl w:val="FFCAA8DC"/>
    <w:lvl w:ilvl="0">
      <w:start w:val="1"/>
      <w:numFmt w:val="decimal"/>
      <w:lvlText w:val="%1."/>
      <w:lvlJc w:val="left"/>
      <w:pPr>
        <w:ind w:left="360" w:hanging="360"/>
      </w:pPr>
    </w:lvl>
    <w:lvl w:ilvl="1">
      <w:start w:val="1"/>
      <w:numFmt w:val="decimal"/>
      <w:lvlText w:val="%1.%2."/>
      <w:lvlJc w:val="left"/>
      <w:pPr>
        <w:ind w:left="85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1A5233"/>
    <w:multiLevelType w:val="hybridMultilevel"/>
    <w:tmpl w:val="61B4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B2885"/>
    <w:multiLevelType w:val="hybridMultilevel"/>
    <w:tmpl w:val="882229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EF1B74"/>
    <w:multiLevelType w:val="hybridMultilevel"/>
    <w:tmpl w:val="C578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3832F9"/>
    <w:multiLevelType w:val="hybridMultilevel"/>
    <w:tmpl w:val="80E8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F2B1A"/>
    <w:multiLevelType w:val="hybridMultilevel"/>
    <w:tmpl w:val="6B8650E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F32BD"/>
    <w:multiLevelType w:val="hybridMultilevel"/>
    <w:tmpl w:val="942AA91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52594C"/>
    <w:multiLevelType w:val="hybridMultilevel"/>
    <w:tmpl w:val="FC56F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8D0193"/>
    <w:multiLevelType w:val="hybridMultilevel"/>
    <w:tmpl w:val="35DE0C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E518F3"/>
    <w:multiLevelType w:val="hybridMultilevel"/>
    <w:tmpl w:val="A7EC9174"/>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B4B92"/>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A87771"/>
    <w:multiLevelType w:val="hybridMultilevel"/>
    <w:tmpl w:val="FA36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06645E"/>
    <w:multiLevelType w:val="hybridMultilevel"/>
    <w:tmpl w:val="679ADF4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B4296E"/>
    <w:multiLevelType w:val="hybridMultilevel"/>
    <w:tmpl w:val="1EE8D6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6BD2C65"/>
    <w:multiLevelType w:val="hybridMultilevel"/>
    <w:tmpl w:val="ABCAE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7113BA1"/>
    <w:multiLevelType w:val="hybridMultilevel"/>
    <w:tmpl w:val="8F4AABD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0375BA"/>
    <w:multiLevelType w:val="hybridMultilevel"/>
    <w:tmpl w:val="4FE0CF3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A45831"/>
    <w:multiLevelType w:val="multilevel"/>
    <w:tmpl w:val="768A28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B016376"/>
    <w:multiLevelType w:val="multilevel"/>
    <w:tmpl w:val="F80C7C0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F1D0DD0"/>
    <w:multiLevelType w:val="hybridMultilevel"/>
    <w:tmpl w:val="141CB77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5C3A72"/>
    <w:multiLevelType w:val="hybridMultilevel"/>
    <w:tmpl w:val="DCBCC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B469F8"/>
    <w:multiLevelType w:val="hybridMultilevel"/>
    <w:tmpl w:val="3B28FF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B5A012D"/>
    <w:multiLevelType w:val="hybridMultilevel"/>
    <w:tmpl w:val="B8646C2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2" w15:restartNumberingAfterBreak="0">
    <w:nsid w:val="4CA779DC"/>
    <w:multiLevelType w:val="hybridMultilevel"/>
    <w:tmpl w:val="8B721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3A4A6C"/>
    <w:multiLevelType w:val="multilevel"/>
    <w:tmpl w:val="BF6E97E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5E8620D"/>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60A122C"/>
    <w:multiLevelType w:val="hybridMultilevel"/>
    <w:tmpl w:val="C302C33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3579EE"/>
    <w:multiLevelType w:val="hybridMultilevel"/>
    <w:tmpl w:val="3B28FF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58AF7377"/>
    <w:multiLevelType w:val="hybridMultilevel"/>
    <w:tmpl w:val="ED88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1D2014"/>
    <w:multiLevelType w:val="multilevel"/>
    <w:tmpl w:val="CB261C0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0"/>
        </w:tabs>
        <w:ind w:left="0" w:hanging="360"/>
      </w:pPr>
      <w:rPr>
        <w:rFonts w:ascii="Symbol" w:hAnsi="Symbol" w:hint="default"/>
        <w:sz w:val="20"/>
      </w:rPr>
    </w:lvl>
    <w:lvl w:ilvl="4" w:tentative="1">
      <w:start w:val="1"/>
      <w:numFmt w:val="bullet"/>
      <w:lvlText w:val=""/>
      <w:lvlJc w:val="left"/>
      <w:pPr>
        <w:tabs>
          <w:tab w:val="num" w:pos="720"/>
        </w:tabs>
        <w:ind w:left="720" w:hanging="360"/>
      </w:pPr>
      <w:rPr>
        <w:rFonts w:ascii="Symbol" w:hAnsi="Symbol" w:hint="default"/>
        <w:sz w:val="20"/>
      </w:rPr>
    </w:lvl>
    <w:lvl w:ilvl="5" w:tentative="1">
      <w:start w:val="1"/>
      <w:numFmt w:val="bullet"/>
      <w:lvlText w:val=""/>
      <w:lvlJc w:val="left"/>
      <w:pPr>
        <w:tabs>
          <w:tab w:val="num" w:pos="1440"/>
        </w:tabs>
        <w:ind w:left="1440" w:hanging="360"/>
      </w:pPr>
      <w:rPr>
        <w:rFonts w:ascii="Symbol" w:hAnsi="Symbol" w:hint="default"/>
        <w:sz w:val="20"/>
      </w:rPr>
    </w:lvl>
    <w:lvl w:ilvl="6" w:tentative="1">
      <w:start w:val="1"/>
      <w:numFmt w:val="bullet"/>
      <w:lvlText w:val=""/>
      <w:lvlJc w:val="left"/>
      <w:pPr>
        <w:tabs>
          <w:tab w:val="num" w:pos="2160"/>
        </w:tabs>
        <w:ind w:left="2160" w:hanging="360"/>
      </w:pPr>
      <w:rPr>
        <w:rFonts w:ascii="Symbol" w:hAnsi="Symbol" w:hint="default"/>
        <w:sz w:val="20"/>
      </w:rPr>
    </w:lvl>
    <w:lvl w:ilvl="7" w:tentative="1">
      <w:start w:val="1"/>
      <w:numFmt w:val="bullet"/>
      <w:lvlText w:val=""/>
      <w:lvlJc w:val="left"/>
      <w:pPr>
        <w:tabs>
          <w:tab w:val="num" w:pos="2880"/>
        </w:tabs>
        <w:ind w:left="2880" w:hanging="360"/>
      </w:pPr>
      <w:rPr>
        <w:rFonts w:ascii="Symbol" w:hAnsi="Symbol" w:hint="default"/>
        <w:sz w:val="20"/>
      </w:rPr>
    </w:lvl>
    <w:lvl w:ilvl="8" w:tentative="1">
      <w:start w:val="1"/>
      <w:numFmt w:val="bullet"/>
      <w:lvlText w:val=""/>
      <w:lvlJc w:val="left"/>
      <w:pPr>
        <w:tabs>
          <w:tab w:val="num" w:pos="3600"/>
        </w:tabs>
        <w:ind w:left="3600" w:hanging="360"/>
      </w:pPr>
      <w:rPr>
        <w:rFonts w:ascii="Symbol" w:hAnsi="Symbol" w:hint="default"/>
        <w:sz w:val="20"/>
      </w:rPr>
    </w:lvl>
  </w:abstractNum>
  <w:abstractNum w:abstractNumId="39" w15:restartNumberingAfterBreak="0">
    <w:nsid w:val="653E48A3"/>
    <w:multiLevelType w:val="hybridMultilevel"/>
    <w:tmpl w:val="34085D6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F36358"/>
    <w:multiLevelType w:val="hybridMultilevel"/>
    <w:tmpl w:val="E38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2774C9"/>
    <w:multiLevelType w:val="hybridMultilevel"/>
    <w:tmpl w:val="3AF63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6B30EA"/>
    <w:multiLevelType w:val="hybridMultilevel"/>
    <w:tmpl w:val="75C8152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6A53B2"/>
    <w:multiLevelType w:val="hybridMultilevel"/>
    <w:tmpl w:val="A544B620"/>
    <w:lvl w:ilvl="0" w:tplc="08090001">
      <w:start w:val="1"/>
      <w:numFmt w:val="bullet"/>
      <w:lvlText w:val=""/>
      <w:lvlJc w:val="left"/>
      <w:pPr>
        <w:ind w:left="-1400" w:hanging="360"/>
      </w:pPr>
      <w:rPr>
        <w:rFonts w:ascii="Symbol" w:hAnsi="Symbol" w:hint="default"/>
      </w:rPr>
    </w:lvl>
    <w:lvl w:ilvl="1" w:tplc="08090019" w:tentative="1">
      <w:start w:val="1"/>
      <w:numFmt w:val="lowerLetter"/>
      <w:lvlText w:val="%2."/>
      <w:lvlJc w:val="left"/>
      <w:pPr>
        <w:ind w:left="-680" w:hanging="360"/>
      </w:pPr>
    </w:lvl>
    <w:lvl w:ilvl="2" w:tplc="0809001B" w:tentative="1">
      <w:start w:val="1"/>
      <w:numFmt w:val="lowerRoman"/>
      <w:lvlText w:val="%3."/>
      <w:lvlJc w:val="right"/>
      <w:pPr>
        <w:ind w:left="40" w:hanging="180"/>
      </w:pPr>
    </w:lvl>
    <w:lvl w:ilvl="3" w:tplc="0809000F" w:tentative="1">
      <w:start w:val="1"/>
      <w:numFmt w:val="decimal"/>
      <w:lvlText w:val="%4."/>
      <w:lvlJc w:val="left"/>
      <w:pPr>
        <w:ind w:left="760" w:hanging="360"/>
      </w:pPr>
    </w:lvl>
    <w:lvl w:ilvl="4" w:tplc="08090019" w:tentative="1">
      <w:start w:val="1"/>
      <w:numFmt w:val="lowerLetter"/>
      <w:lvlText w:val="%5."/>
      <w:lvlJc w:val="left"/>
      <w:pPr>
        <w:ind w:left="1480" w:hanging="360"/>
      </w:pPr>
    </w:lvl>
    <w:lvl w:ilvl="5" w:tplc="0809001B" w:tentative="1">
      <w:start w:val="1"/>
      <w:numFmt w:val="lowerRoman"/>
      <w:lvlText w:val="%6."/>
      <w:lvlJc w:val="right"/>
      <w:pPr>
        <w:ind w:left="2200" w:hanging="180"/>
      </w:pPr>
    </w:lvl>
    <w:lvl w:ilvl="6" w:tplc="0809000F" w:tentative="1">
      <w:start w:val="1"/>
      <w:numFmt w:val="decimal"/>
      <w:lvlText w:val="%7."/>
      <w:lvlJc w:val="left"/>
      <w:pPr>
        <w:ind w:left="2920" w:hanging="360"/>
      </w:pPr>
    </w:lvl>
    <w:lvl w:ilvl="7" w:tplc="08090019" w:tentative="1">
      <w:start w:val="1"/>
      <w:numFmt w:val="lowerLetter"/>
      <w:lvlText w:val="%8."/>
      <w:lvlJc w:val="left"/>
      <w:pPr>
        <w:ind w:left="3640" w:hanging="360"/>
      </w:pPr>
    </w:lvl>
    <w:lvl w:ilvl="8" w:tplc="0809001B" w:tentative="1">
      <w:start w:val="1"/>
      <w:numFmt w:val="lowerRoman"/>
      <w:lvlText w:val="%9."/>
      <w:lvlJc w:val="right"/>
      <w:pPr>
        <w:ind w:left="4360" w:hanging="180"/>
      </w:pPr>
    </w:lvl>
  </w:abstractNum>
  <w:abstractNum w:abstractNumId="44" w15:restartNumberingAfterBreak="0">
    <w:nsid w:val="6D2151B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E3D5DAE"/>
    <w:multiLevelType w:val="hybridMultilevel"/>
    <w:tmpl w:val="51AA6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B9403B"/>
    <w:multiLevelType w:val="multilevel"/>
    <w:tmpl w:val="BB8456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1919B1"/>
    <w:multiLevelType w:val="hybridMultilevel"/>
    <w:tmpl w:val="9380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34F5C"/>
    <w:multiLevelType w:val="hybridMultilevel"/>
    <w:tmpl w:val="A38E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563492335">
    <w:abstractNumId w:val="44"/>
  </w:num>
  <w:num w:numId="2" w16cid:durableId="1556970696">
    <w:abstractNumId w:val="11"/>
  </w:num>
  <w:num w:numId="3" w16cid:durableId="498229006">
    <w:abstractNumId w:val="43"/>
  </w:num>
  <w:num w:numId="4" w16cid:durableId="1477600674">
    <w:abstractNumId w:val="9"/>
  </w:num>
  <w:num w:numId="5" w16cid:durableId="150216636">
    <w:abstractNumId w:val="16"/>
  </w:num>
  <w:num w:numId="6" w16cid:durableId="120731094">
    <w:abstractNumId w:val="36"/>
  </w:num>
  <w:num w:numId="7" w16cid:durableId="1061829930">
    <w:abstractNumId w:val="30"/>
  </w:num>
  <w:num w:numId="8" w16cid:durableId="1714958016">
    <w:abstractNumId w:val="26"/>
  </w:num>
  <w:num w:numId="9" w16cid:durableId="1326667270">
    <w:abstractNumId w:val="0"/>
  </w:num>
  <w:num w:numId="10" w16cid:durableId="1547258662">
    <w:abstractNumId w:val="46"/>
  </w:num>
  <w:num w:numId="11" w16cid:durableId="1192450939">
    <w:abstractNumId w:val="27"/>
  </w:num>
  <w:num w:numId="12" w16cid:durableId="573860999">
    <w:abstractNumId w:val="33"/>
  </w:num>
  <w:num w:numId="13" w16cid:durableId="1119756951">
    <w:abstractNumId w:val="49"/>
  </w:num>
  <w:num w:numId="14" w16cid:durableId="1629356193">
    <w:abstractNumId w:val="2"/>
  </w:num>
  <w:num w:numId="15" w16cid:durableId="948123355">
    <w:abstractNumId w:val="1"/>
  </w:num>
  <w:num w:numId="16" w16cid:durableId="572666274">
    <w:abstractNumId w:val="4"/>
  </w:num>
  <w:num w:numId="17" w16cid:durableId="1177769501">
    <w:abstractNumId w:val="19"/>
  </w:num>
  <w:num w:numId="18" w16cid:durableId="2033803463">
    <w:abstractNumId w:val="34"/>
  </w:num>
  <w:num w:numId="19" w16cid:durableId="2011979151">
    <w:abstractNumId w:val="48"/>
  </w:num>
  <w:num w:numId="20" w16cid:durableId="1481073118">
    <w:abstractNumId w:val="41"/>
  </w:num>
  <w:num w:numId="21" w16cid:durableId="2061661647">
    <w:abstractNumId w:val="5"/>
  </w:num>
  <w:num w:numId="22" w16cid:durableId="1708140484">
    <w:abstractNumId w:val="12"/>
  </w:num>
  <w:num w:numId="23" w16cid:durableId="925311305">
    <w:abstractNumId w:val="7"/>
  </w:num>
  <w:num w:numId="24" w16cid:durableId="1567373209">
    <w:abstractNumId w:val="29"/>
  </w:num>
  <w:num w:numId="25" w16cid:durableId="2098406228">
    <w:abstractNumId w:val="20"/>
  </w:num>
  <w:num w:numId="26" w16cid:durableId="474106028">
    <w:abstractNumId w:val="22"/>
  </w:num>
  <w:num w:numId="27" w16cid:durableId="149256485">
    <w:abstractNumId w:val="32"/>
  </w:num>
  <w:num w:numId="28" w16cid:durableId="503401450">
    <w:abstractNumId w:val="17"/>
  </w:num>
  <w:num w:numId="29" w16cid:durableId="1846624827">
    <w:abstractNumId w:val="37"/>
  </w:num>
  <w:num w:numId="30" w16cid:durableId="1036388021">
    <w:abstractNumId w:val="39"/>
  </w:num>
  <w:num w:numId="31" w16cid:durableId="900748089">
    <w:abstractNumId w:val="15"/>
  </w:num>
  <w:num w:numId="32" w16cid:durableId="547645774">
    <w:abstractNumId w:val="35"/>
  </w:num>
  <w:num w:numId="33" w16cid:durableId="1426610610">
    <w:abstractNumId w:val="13"/>
  </w:num>
  <w:num w:numId="34" w16cid:durableId="804857920">
    <w:abstractNumId w:val="23"/>
  </w:num>
  <w:num w:numId="35" w16cid:durableId="911937614">
    <w:abstractNumId w:val="45"/>
  </w:num>
  <w:num w:numId="36" w16cid:durableId="22173197">
    <w:abstractNumId w:val="40"/>
  </w:num>
  <w:num w:numId="37" w16cid:durableId="760680745">
    <w:abstractNumId w:val="3"/>
  </w:num>
  <w:num w:numId="38" w16cid:durableId="970329274">
    <w:abstractNumId w:val="42"/>
  </w:num>
  <w:num w:numId="39" w16cid:durableId="186456539">
    <w:abstractNumId w:val="21"/>
  </w:num>
  <w:num w:numId="40" w16cid:durableId="1997294564">
    <w:abstractNumId w:val="28"/>
  </w:num>
  <w:num w:numId="41" w16cid:durableId="1568758567">
    <w:abstractNumId w:val="6"/>
  </w:num>
  <w:num w:numId="42" w16cid:durableId="81612101">
    <w:abstractNumId w:val="24"/>
  </w:num>
  <w:num w:numId="43" w16cid:durableId="2088501962">
    <w:abstractNumId w:val="14"/>
  </w:num>
  <w:num w:numId="44" w16cid:durableId="1417900781">
    <w:abstractNumId w:val="25"/>
  </w:num>
  <w:num w:numId="45" w16cid:durableId="214199217">
    <w:abstractNumId w:val="18"/>
  </w:num>
  <w:num w:numId="46" w16cid:durableId="818379420">
    <w:abstractNumId w:val="8"/>
  </w:num>
  <w:num w:numId="47" w16cid:durableId="1282834152">
    <w:abstractNumId w:val="31"/>
  </w:num>
  <w:num w:numId="48" w16cid:durableId="783381557">
    <w:abstractNumId w:val="47"/>
  </w:num>
  <w:num w:numId="49" w16cid:durableId="1057171591">
    <w:abstractNumId w:val="38"/>
  </w:num>
  <w:num w:numId="50" w16cid:durableId="9150185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25BF0"/>
    <w:rsid w:val="0002707D"/>
    <w:rsid w:val="00081842"/>
    <w:rsid w:val="00103846"/>
    <w:rsid w:val="001601D4"/>
    <w:rsid w:val="00193456"/>
    <w:rsid w:val="002455A9"/>
    <w:rsid w:val="002574D5"/>
    <w:rsid w:val="00267326"/>
    <w:rsid w:val="002B475B"/>
    <w:rsid w:val="002D1012"/>
    <w:rsid w:val="003356AE"/>
    <w:rsid w:val="003502FF"/>
    <w:rsid w:val="00362061"/>
    <w:rsid w:val="00363285"/>
    <w:rsid w:val="003A6FA8"/>
    <w:rsid w:val="003B6B96"/>
    <w:rsid w:val="003D1139"/>
    <w:rsid w:val="003E2D38"/>
    <w:rsid w:val="003F6166"/>
    <w:rsid w:val="00491A17"/>
    <w:rsid w:val="004B19BF"/>
    <w:rsid w:val="004B3C1C"/>
    <w:rsid w:val="004F095B"/>
    <w:rsid w:val="00534231"/>
    <w:rsid w:val="005700AE"/>
    <w:rsid w:val="005C764F"/>
    <w:rsid w:val="005D0AD9"/>
    <w:rsid w:val="005D7223"/>
    <w:rsid w:val="00653084"/>
    <w:rsid w:val="00656E1C"/>
    <w:rsid w:val="00673CB3"/>
    <w:rsid w:val="00675834"/>
    <w:rsid w:val="006859F1"/>
    <w:rsid w:val="00686173"/>
    <w:rsid w:val="007160FE"/>
    <w:rsid w:val="007250E7"/>
    <w:rsid w:val="00745596"/>
    <w:rsid w:val="00781DEB"/>
    <w:rsid w:val="0082476C"/>
    <w:rsid w:val="00883876"/>
    <w:rsid w:val="00921BED"/>
    <w:rsid w:val="00924DF1"/>
    <w:rsid w:val="00937B09"/>
    <w:rsid w:val="00951CAC"/>
    <w:rsid w:val="009629A9"/>
    <w:rsid w:val="009B6EA3"/>
    <w:rsid w:val="00A16A67"/>
    <w:rsid w:val="00A25363"/>
    <w:rsid w:val="00A31083"/>
    <w:rsid w:val="00A45C7F"/>
    <w:rsid w:val="00A723EC"/>
    <w:rsid w:val="00A825B4"/>
    <w:rsid w:val="00B10E66"/>
    <w:rsid w:val="00B469DC"/>
    <w:rsid w:val="00B5255E"/>
    <w:rsid w:val="00B71FF3"/>
    <w:rsid w:val="00B72534"/>
    <w:rsid w:val="00BA0068"/>
    <w:rsid w:val="00BA4579"/>
    <w:rsid w:val="00BB121C"/>
    <w:rsid w:val="00BC3A42"/>
    <w:rsid w:val="00C1591D"/>
    <w:rsid w:val="00C2010C"/>
    <w:rsid w:val="00C2524F"/>
    <w:rsid w:val="00C360D1"/>
    <w:rsid w:val="00C36963"/>
    <w:rsid w:val="00C42EB0"/>
    <w:rsid w:val="00C443E2"/>
    <w:rsid w:val="00C54506"/>
    <w:rsid w:val="00C608D5"/>
    <w:rsid w:val="00C65CAD"/>
    <w:rsid w:val="00C71BEC"/>
    <w:rsid w:val="00C9216C"/>
    <w:rsid w:val="00CD6B11"/>
    <w:rsid w:val="00D132C3"/>
    <w:rsid w:val="00D377BA"/>
    <w:rsid w:val="00D44C12"/>
    <w:rsid w:val="00E14874"/>
    <w:rsid w:val="00E312D0"/>
    <w:rsid w:val="00E501C2"/>
    <w:rsid w:val="00E6701E"/>
    <w:rsid w:val="00E84F58"/>
    <w:rsid w:val="00EB4D92"/>
    <w:rsid w:val="00EC10FD"/>
    <w:rsid w:val="00F0692C"/>
    <w:rsid w:val="00F37197"/>
    <w:rsid w:val="00F56594"/>
    <w:rsid w:val="00F77A1B"/>
    <w:rsid w:val="00F8640F"/>
    <w:rsid w:val="00FC186B"/>
    <w:rsid w:val="00FF4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3"/>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 w:id="747268564">
      <w:bodyDiv w:val="1"/>
      <w:marLeft w:val="0"/>
      <w:marRight w:val="0"/>
      <w:marTop w:val="0"/>
      <w:marBottom w:val="0"/>
      <w:divBdr>
        <w:top w:val="none" w:sz="0" w:space="0" w:color="auto"/>
        <w:left w:val="none" w:sz="0" w:space="0" w:color="auto"/>
        <w:bottom w:val="none" w:sz="0" w:space="0" w:color="auto"/>
        <w:right w:val="none" w:sz="0" w:space="0" w:color="auto"/>
      </w:divBdr>
    </w:div>
    <w:div w:id="211860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2</cp:revision>
  <cp:lastPrinted>2020-11-17T14:08:00Z</cp:lastPrinted>
  <dcterms:created xsi:type="dcterms:W3CDTF">2022-04-12T15:50:00Z</dcterms:created>
  <dcterms:modified xsi:type="dcterms:W3CDTF">2022-04-12T15:50:00Z</dcterms:modified>
</cp:coreProperties>
</file>